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"/>
        <w:rPr>
          <w:rFonts w:ascii="仿宋" w:eastAsia="仿宋"/>
          <w:b w:val="0"/>
          <w:bCs/>
          <w:color w:val="auto"/>
          <w:sz w:val="32"/>
        </w:rPr>
      </w:pP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附件</w:t>
      </w:r>
      <w:r>
        <w:rPr>
          <w:rFonts w:ascii="仿宋_GB2312" w:hAnsi="宋体" w:eastAsia="仿宋_GB2312"/>
          <w:b w:val="0"/>
          <w:bCs/>
          <w:color w:val="auto"/>
          <w:sz w:val="32"/>
          <w:szCs w:val="32"/>
        </w:rPr>
        <w:t>3</w:t>
      </w:r>
      <w:r>
        <w:rPr>
          <w:rFonts w:hint="eastAsia" w:ascii="仿宋" w:eastAsia="仿宋"/>
          <w:b w:val="0"/>
          <w:bCs/>
          <w:color w:val="auto"/>
          <w:sz w:val="32"/>
        </w:rPr>
        <w:t>：</w:t>
      </w:r>
    </w:p>
    <w:p>
      <w:pPr>
        <w:jc w:val="center"/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zh-CN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zh-CN" w:eastAsia="zh-CN" w:bidi="ar-SA"/>
        </w:rPr>
        <w:t>吉林省建筑业协会工程造价专委会</w:t>
      </w:r>
    </w:p>
    <w:p>
      <w:pPr>
        <w:jc w:val="center"/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zh-CN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zh-CN" w:eastAsia="zh-CN" w:bidi="ar-SA"/>
        </w:rPr>
        <w:t>优秀造价企业评分标准</w:t>
      </w:r>
    </w:p>
    <w:p>
      <w:pPr>
        <w:rPr>
          <w:color w:val="auto"/>
          <w:sz w:val="28"/>
        </w:rPr>
      </w:pPr>
    </w:p>
    <w:p>
      <w:pPr>
        <w:spacing w:before="4" w:after="1"/>
        <w:rPr>
          <w:color w:val="auto"/>
          <w:sz w:val="10"/>
        </w:rPr>
      </w:pPr>
    </w:p>
    <w:tbl>
      <w:tblPr>
        <w:tblStyle w:val="5"/>
        <w:tblW w:w="93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260"/>
        <w:gridCol w:w="901"/>
        <w:gridCol w:w="5754"/>
        <w:gridCol w:w="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127" w:line="266" w:lineRule="auto"/>
              <w:ind w:left="129" w:right="117"/>
              <w:rPr>
                <w:rFonts w:ascii="仿宋" w:eastAsia="仿宋"/>
                <w:b/>
                <w:color w:val="auto"/>
                <w:sz w:val="28"/>
              </w:rPr>
            </w:pPr>
            <w:r>
              <w:rPr>
                <w:rFonts w:hint="eastAsia" w:ascii="仿宋" w:eastAsia="仿宋"/>
                <w:b/>
                <w:color w:val="auto"/>
                <w:sz w:val="28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127" w:line="266" w:lineRule="auto"/>
              <w:ind w:left="347" w:right="338"/>
              <w:rPr>
                <w:rFonts w:ascii="仿宋" w:eastAsia="仿宋"/>
                <w:b/>
                <w:color w:val="auto"/>
                <w:sz w:val="28"/>
              </w:rPr>
            </w:pPr>
            <w:r>
              <w:rPr>
                <w:rFonts w:hint="eastAsia" w:ascii="仿宋" w:eastAsia="仿宋"/>
                <w:b/>
                <w:color w:val="auto"/>
                <w:sz w:val="28"/>
              </w:rPr>
              <w:t>评分项目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127" w:line="266" w:lineRule="auto"/>
              <w:ind w:left="167" w:right="159"/>
              <w:rPr>
                <w:rFonts w:ascii="仿宋" w:eastAsia="仿宋"/>
                <w:b/>
                <w:color w:val="auto"/>
                <w:sz w:val="28"/>
              </w:rPr>
            </w:pPr>
            <w:r>
              <w:rPr>
                <w:rFonts w:hint="eastAsia" w:ascii="仿宋" w:eastAsia="仿宋"/>
                <w:b/>
                <w:color w:val="auto"/>
                <w:sz w:val="28"/>
              </w:rPr>
              <w:t>指标分值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6"/>
              <w:rPr>
                <w:color w:val="auto"/>
                <w:sz w:val="25"/>
              </w:rPr>
            </w:pPr>
          </w:p>
          <w:p>
            <w:pPr>
              <w:pStyle w:val="9"/>
              <w:ind w:left="2115" w:right="2110"/>
              <w:jc w:val="center"/>
              <w:rPr>
                <w:rFonts w:ascii="仿宋" w:eastAsia="仿宋"/>
                <w:b/>
                <w:color w:val="auto"/>
                <w:sz w:val="28"/>
              </w:rPr>
            </w:pPr>
            <w:r>
              <w:rPr>
                <w:rFonts w:hint="eastAsia" w:ascii="仿宋" w:eastAsia="仿宋"/>
                <w:b/>
                <w:color w:val="auto"/>
                <w:sz w:val="28"/>
              </w:rPr>
              <w:t>评分细则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6"/>
              <w:rPr>
                <w:color w:val="auto"/>
                <w:sz w:val="25"/>
              </w:rPr>
            </w:pPr>
          </w:p>
          <w:p>
            <w:pPr>
              <w:pStyle w:val="9"/>
              <w:ind w:left="167"/>
              <w:rPr>
                <w:rFonts w:ascii="仿宋" w:eastAsia="仿宋"/>
                <w:b/>
                <w:color w:val="auto"/>
                <w:sz w:val="28"/>
              </w:rPr>
            </w:pPr>
            <w:r>
              <w:rPr>
                <w:rFonts w:hint="eastAsia" w:ascii="仿宋" w:eastAsia="仿宋"/>
                <w:b/>
                <w:color w:val="auto"/>
                <w:sz w:val="28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before="157" w:line="320" w:lineRule="exact"/>
              <w:ind w:right="206"/>
              <w:jc w:val="right"/>
              <w:rPr>
                <w:b/>
                <w:color w:val="auto"/>
                <w:sz w:val="21"/>
              </w:rPr>
            </w:pPr>
            <w:r>
              <w:rPr>
                <w:b/>
                <w:color w:val="auto"/>
                <w:w w:val="99"/>
                <w:sz w:val="21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before="157" w:line="320" w:lineRule="exact"/>
              <w:ind w:left="208"/>
              <w:rPr>
                <w:b/>
                <w:color w:val="auto"/>
                <w:sz w:val="21"/>
              </w:rPr>
            </w:pPr>
            <w:r>
              <w:rPr>
                <w:rFonts w:hint="eastAsia"/>
                <w:b/>
                <w:color w:val="auto"/>
                <w:sz w:val="21"/>
              </w:rPr>
              <w:t>基本条件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ind w:left="237" w:right="123" w:hanging="106"/>
              <w:rPr>
                <w:b/>
                <w:color w:val="auto"/>
                <w:sz w:val="21"/>
              </w:rPr>
            </w:pPr>
            <w:r>
              <w:rPr>
                <w:rFonts w:hint="eastAsia"/>
                <w:b/>
                <w:color w:val="auto"/>
                <w:sz w:val="21"/>
              </w:rPr>
              <w:t>一票否决项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numPr>
                <w:ilvl w:val="0"/>
                <w:numId w:val="1"/>
              </w:numPr>
              <w:spacing w:before="22"/>
              <w:ind w:left="467" w:right="94" w:hanging="36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-12"/>
                <w:sz w:val="21"/>
              </w:rPr>
              <w:t>申报单位非</w:t>
            </w:r>
            <w:r>
              <w:rPr>
                <w:rFonts w:hint="eastAsia"/>
                <w:color w:val="auto"/>
                <w:spacing w:val="-12"/>
                <w:sz w:val="21"/>
                <w:lang w:eastAsia="zh-CN"/>
              </w:rPr>
              <w:t>省建协工程造价专委会</w:t>
            </w:r>
            <w:r>
              <w:rPr>
                <w:rFonts w:hint="eastAsia"/>
                <w:color w:val="auto"/>
                <w:spacing w:val="-12"/>
                <w:sz w:val="21"/>
              </w:rPr>
              <w:t>会员或</w:t>
            </w:r>
            <w:r>
              <w:rPr>
                <w:rFonts w:hint="eastAsia"/>
                <w:color w:val="auto"/>
                <w:spacing w:val="-8"/>
                <w:sz w:val="21"/>
              </w:rPr>
              <w:t>不按规定缴纳会费的。</w:t>
            </w:r>
          </w:p>
          <w:p>
            <w:pPr>
              <w:pStyle w:val="9"/>
              <w:spacing w:before="1"/>
              <w:ind w:left="467" w:right="-15" w:hanging="360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2</w:t>
            </w:r>
            <w:r>
              <w:rPr>
                <w:rFonts w:hint="eastAsia"/>
                <w:color w:val="auto"/>
                <w:spacing w:val="-8"/>
                <w:sz w:val="21"/>
              </w:rPr>
              <w:t>、</w:t>
            </w:r>
            <w:r>
              <w:rPr>
                <w:color w:val="auto"/>
                <w:spacing w:val="-8"/>
                <w:sz w:val="21"/>
              </w:rPr>
              <w:t xml:space="preserve"> </w:t>
            </w:r>
            <w:r>
              <w:rPr>
                <w:rFonts w:hint="eastAsia"/>
                <w:color w:val="auto"/>
                <w:spacing w:val="-8"/>
                <w:sz w:val="21"/>
              </w:rPr>
              <w:t>单位不遵守国家法律、法规，不遵守市场行为规范，</w:t>
            </w:r>
            <w:r>
              <w:rPr>
                <w:color w:val="auto"/>
                <w:spacing w:val="-8"/>
                <w:sz w:val="21"/>
              </w:rPr>
              <w:t xml:space="preserve"> </w:t>
            </w:r>
            <w:r>
              <w:rPr>
                <w:rFonts w:hint="eastAsia"/>
                <w:color w:val="auto"/>
                <w:spacing w:val="-5"/>
                <w:sz w:val="21"/>
              </w:rPr>
              <w:t>不坚持公平竞争，不维护行业信誉，不注重职业道德</w:t>
            </w:r>
            <w:r>
              <w:rPr>
                <w:rFonts w:hint="eastAsia"/>
                <w:color w:val="auto"/>
                <w:spacing w:val="-13"/>
                <w:sz w:val="21"/>
              </w:rPr>
              <w:t>建设，不抵制商业贿赂；在本地区或本行业声誉不佳；</w:t>
            </w:r>
            <w:r>
              <w:rPr>
                <w:color w:val="auto"/>
                <w:spacing w:val="-13"/>
                <w:sz w:val="21"/>
              </w:rPr>
              <w:t xml:space="preserve"> </w:t>
            </w:r>
            <w:r>
              <w:rPr>
                <w:rFonts w:hint="eastAsia"/>
                <w:color w:val="auto"/>
                <w:spacing w:val="-19"/>
                <w:sz w:val="21"/>
              </w:rPr>
              <w:t>在</w:t>
            </w:r>
            <w:r>
              <w:rPr>
                <w:color w:val="auto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近三年</w:t>
            </w:r>
            <w:r>
              <w:rPr>
                <w:rFonts w:hint="eastAsia"/>
                <w:color w:val="auto"/>
                <w:spacing w:val="-6"/>
                <w:sz w:val="21"/>
              </w:rPr>
              <w:t>被建设行政主管部门或其他行业</w:t>
            </w:r>
            <w:r>
              <w:rPr>
                <w:rFonts w:hint="eastAsia"/>
                <w:color w:val="auto"/>
                <w:spacing w:val="-4"/>
                <w:sz w:val="21"/>
              </w:rPr>
              <w:t>主管部门通报处分或列入“黑名单”的。</w:t>
            </w:r>
          </w:p>
          <w:p>
            <w:pPr>
              <w:pStyle w:val="9"/>
              <w:ind w:left="467" w:right="94" w:hanging="360"/>
              <w:jc w:val="both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3</w:t>
            </w:r>
            <w:r>
              <w:rPr>
                <w:rFonts w:hint="eastAsia"/>
                <w:color w:val="auto"/>
                <w:spacing w:val="-18"/>
                <w:sz w:val="21"/>
              </w:rPr>
              <w:t>、</w:t>
            </w:r>
            <w:r>
              <w:rPr>
                <w:color w:val="auto"/>
                <w:spacing w:val="-18"/>
                <w:sz w:val="21"/>
              </w:rPr>
              <w:t xml:space="preserve"> </w:t>
            </w:r>
            <w:r>
              <w:rPr>
                <w:rFonts w:hint="eastAsia"/>
                <w:color w:val="auto"/>
                <w:spacing w:val="-18"/>
                <w:sz w:val="21"/>
              </w:rPr>
              <w:t>单位近三年</w:t>
            </w:r>
            <w:r>
              <w:rPr>
                <w:rFonts w:hint="eastAsia"/>
                <w:color w:val="auto"/>
                <w:spacing w:val="-8"/>
                <w:sz w:val="21"/>
              </w:rPr>
              <w:t>被行业协会通报或披露过不守法</w:t>
            </w:r>
            <w:r>
              <w:rPr>
                <w:rFonts w:hint="eastAsia"/>
                <w:color w:val="auto"/>
                <w:spacing w:val="-5"/>
                <w:sz w:val="21"/>
              </w:rPr>
              <w:t>经营，市场行为不规范，存在恶意压低收费和弄虚作</w:t>
            </w:r>
            <w:r>
              <w:rPr>
                <w:rFonts w:hint="eastAsia"/>
                <w:color w:val="auto"/>
                <w:spacing w:val="-4"/>
                <w:sz w:val="21"/>
              </w:rPr>
              <w:t>假谋取承揽项目的情形的。</w:t>
            </w:r>
          </w:p>
          <w:p>
            <w:pPr>
              <w:pStyle w:val="9"/>
              <w:ind w:left="467" w:right="94" w:hanging="360"/>
              <w:jc w:val="both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4</w:t>
            </w:r>
            <w:r>
              <w:rPr>
                <w:rFonts w:hint="eastAsia"/>
                <w:color w:val="auto"/>
                <w:spacing w:val="-8"/>
                <w:sz w:val="21"/>
              </w:rPr>
              <w:t>、</w:t>
            </w:r>
            <w:r>
              <w:rPr>
                <w:color w:val="auto"/>
                <w:spacing w:val="-8"/>
                <w:sz w:val="21"/>
              </w:rPr>
              <w:t xml:space="preserve"> </w:t>
            </w:r>
            <w:r>
              <w:rPr>
                <w:rFonts w:hint="eastAsia"/>
                <w:color w:val="auto"/>
                <w:spacing w:val="-8"/>
                <w:sz w:val="21"/>
              </w:rPr>
              <w:t>单位经营状况不良，存在经法院或劳动仲裁机构认定</w:t>
            </w:r>
            <w:r>
              <w:rPr>
                <w:rFonts w:hint="eastAsia"/>
                <w:color w:val="auto"/>
                <w:spacing w:val="-5"/>
                <w:sz w:val="21"/>
              </w:rPr>
              <w:t>的恶意拖欠员工工资或违反其他劳动法的情形。</w:t>
            </w:r>
          </w:p>
          <w:p>
            <w:pPr>
              <w:pStyle w:val="9"/>
              <w:ind w:left="467" w:right="192" w:hanging="360"/>
              <w:jc w:val="both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5</w:t>
            </w:r>
            <w:r>
              <w:rPr>
                <w:rFonts w:hint="eastAsia"/>
                <w:color w:val="auto"/>
                <w:spacing w:val="-19"/>
                <w:sz w:val="21"/>
              </w:rPr>
              <w:t>、</w:t>
            </w:r>
            <w:r>
              <w:rPr>
                <w:color w:val="auto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auto"/>
                <w:spacing w:val="-19"/>
                <w:sz w:val="21"/>
              </w:rPr>
              <w:t>单位</w:t>
            </w:r>
            <w:r>
              <w:rPr>
                <w:rFonts w:hint="eastAsia"/>
                <w:color w:val="auto"/>
                <w:sz w:val="21"/>
              </w:rPr>
              <w:t>近三年</w:t>
            </w:r>
            <w:r>
              <w:rPr>
                <w:rFonts w:hint="eastAsia"/>
                <w:color w:val="auto"/>
                <w:spacing w:val="-9"/>
                <w:sz w:val="21"/>
              </w:rPr>
              <w:t>在建设主管部门或造价管理机</w:t>
            </w:r>
            <w:r>
              <w:rPr>
                <w:rFonts w:hint="eastAsia"/>
                <w:color w:val="auto"/>
                <w:spacing w:val="-5"/>
                <w:sz w:val="21"/>
              </w:rPr>
              <w:t>构的执法检查中被认定为需要整改的。</w:t>
            </w:r>
          </w:p>
          <w:p>
            <w:pPr>
              <w:pStyle w:val="9"/>
              <w:ind w:left="107" w:right="-15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-17"/>
                <w:sz w:val="21"/>
              </w:rPr>
              <w:t>备注：符合上述五项其中任意一项的，不得参加评选。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320" w:lineRule="exact"/>
              <w:rPr>
                <w:rFonts w:asci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ind w:left="107"/>
              <w:rPr>
                <w:b/>
                <w:color w:val="auto"/>
                <w:sz w:val="21"/>
              </w:rPr>
            </w:pPr>
            <w:r>
              <w:rPr>
                <w:b/>
                <w:color w:val="auto"/>
                <w:w w:val="99"/>
                <w:sz w:val="21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ind w:left="208"/>
              <w:rPr>
                <w:b/>
                <w:color w:val="auto"/>
                <w:sz w:val="21"/>
              </w:rPr>
            </w:pPr>
          </w:p>
          <w:p>
            <w:pPr>
              <w:pStyle w:val="9"/>
              <w:spacing w:line="320" w:lineRule="exact"/>
              <w:ind w:left="208"/>
              <w:rPr>
                <w:b/>
                <w:color w:val="auto"/>
                <w:sz w:val="21"/>
              </w:rPr>
            </w:pPr>
            <w:r>
              <w:rPr>
                <w:rFonts w:hint="eastAsia"/>
                <w:b/>
                <w:color w:val="auto"/>
                <w:sz w:val="21"/>
              </w:rPr>
              <w:t>内部管理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ind w:left="342"/>
              <w:rPr>
                <w:b/>
                <w:color w:val="auto"/>
                <w:sz w:val="21"/>
              </w:rPr>
            </w:pPr>
          </w:p>
          <w:p>
            <w:pPr>
              <w:pStyle w:val="9"/>
              <w:spacing w:line="320" w:lineRule="exact"/>
              <w:ind w:left="342"/>
              <w:rPr>
                <w:b/>
                <w:color w:val="auto"/>
                <w:sz w:val="21"/>
              </w:rPr>
            </w:pPr>
            <w:r>
              <w:rPr>
                <w:b/>
                <w:color w:val="auto"/>
                <w:sz w:val="21"/>
              </w:rPr>
              <w:t>10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ind w:left="467" w:right="94" w:hanging="360"/>
              <w:jc w:val="both"/>
              <w:rPr>
                <w:color w:val="auto"/>
                <w:spacing w:val="-5"/>
                <w:sz w:val="21"/>
              </w:rPr>
            </w:pPr>
            <w:r>
              <w:rPr>
                <w:color w:val="auto"/>
                <w:spacing w:val="-5"/>
                <w:sz w:val="21"/>
              </w:rPr>
              <w:t>1</w:t>
            </w:r>
            <w:r>
              <w:rPr>
                <w:rFonts w:hint="eastAsia"/>
                <w:color w:val="auto"/>
                <w:spacing w:val="-5"/>
                <w:sz w:val="21"/>
              </w:rPr>
              <w:t>、企业内部管理规范，组织机构健全，通过</w:t>
            </w:r>
            <w:r>
              <w:rPr>
                <w:color w:val="auto"/>
                <w:spacing w:val="-5"/>
                <w:sz w:val="21"/>
              </w:rPr>
              <w:t xml:space="preserve"> IS0 </w:t>
            </w:r>
            <w:r>
              <w:rPr>
                <w:rFonts w:hint="eastAsia"/>
                <w:color w:val="auto"/>
                <w:spacing w:val="-5"/>
                <w:sz w:val="21"/>
              </w:rPr>
              <w:t>质量管理、环境管理、职业安全健康管理</w:t>
            </w:r>
            <w:r>
              <w:rPr>
                <w:color w:val="auto"/>
                <w:spacing w:val="-5"/>
                <w:sz w:val="21"/>
              </w:rPr>
              <w:t xml:space="preserve"> 3 </w:t>
            </w:r>
            <w:r>
              <w:rPr>
                <w:rFonts w:hint="eastAsia"/>
                <w:color w:val="auto"/>
                <w:spacing w:val="-5"/>
                <w:sz w:val="21"/>
              </w:rPr>
              <w:t>项体系认证，且</w:t>
            </w:r>
          </w:p>
          <w:p>
            <w:pPr>
              <w:pStyle w:val="9"/>
              <w:ind w:left="467" w:right="94" w:hanging="360"/>
              <w:jc w:val="both"/>
              <w:rPr>
                <w:color w:val="auto"/>
                <w:spacing w:val="-5"/>
                <w:sz w:val="21"/>
              </w:rPr>
            </w:pPr>
            <w:r>
              <w:rPr>
                <w:rFonts w:hint="eastAsia"/>
                <w:color w:val="auto"/>
                <w:spacing w:val="-5"/>
                <w:sz w:val="21"/>
              </w:rPr>
              <w:t>均在有效期内，得</w:t>
            </w:r>
            <w:r>
              <w:rPr>
                <w:color w:val="auto"/>
                <w:spacing w:val="-5"/>
                <w:sz w:val="21"/>
              </w:rPr>
              <w:t xml:space="preserve"> 5 </w:t>
            </w:r>
            <w:r>
              <w:rPr>
                <w:rFonts w:hint="eastAsia"/>
                <w:color w:val="auto"/>
                <w:spacing w:val="-5"/>
                <w:sz w:val="21"/>
              </w:rPr>
              <w:t>分</w:t>
            </w:r>
            <w:r>
              <w:rPr>
                <w:color w:val="auto"/>
                <w:spacing w:val="-5"/>
                <w:sz w:val="21"/>
              </w:rPr>
              <w:t>,</w:t>
            </w:r>
            <w:r>
              <w:rPr>
                <w:rFonts w:hint="eastAsia"/>
                <w:color w:val="auto"/>
                <w:spacing w:val="-5"/>
                <w:sz w:val="21"/>
              </w:rPr>
              <w:t>通过其中</w:t>
            </w:r>
            <w:r>
              <w:rPr>
                <w:color w:val="auto"/>
                <w:spacing w:val="-5"/>
                <w:sz w:val="21"/>
              </w:rPr>
              <w:t xml:space="preserve"> 2 </w:t>
            </w:r>
            <w:r>
              <w:rPr>
                <w:rFonts w:hint="eastAsia"/>
                <w:color w:val="auto"/>
                <w:spacing w:val="-5"/>
                <w:sz w:val="21"/>
              </w:rPr>
              <w:t>项认证且有效，得</w:t>
            </w:r>
            <w:r>
              <w:rPr>
                <w:color w:val="auto"/>
                <w:spacing w:val="-5"/>
                <w:sz w:val="21"/>
              </w:rPr>
              <w:t xml:space="preserve"> 4 </w:t>
            </w:r>
            <w:r>
              <w:rPr>
                <w:rFonts w:hint="eastAsia"/>
                <w:color w:val="auto"/>
                <w:spacing w:val="-5"/>
                <w:sz w:val="21"/>
              </w:rPr>
              <w:t>分；仅通过</w:t>
            </w:r>
            <w:r>
              <w:rPr>
                <w:color w:val="auto"/>
                <w:spacing w:val="-5"/>
                <w:sz w:val="21"/>
              </w:rPr>
              <w:t xml:space="preserve"> 1 </w:t>
            </w:r>
            <w:r>
              <w:rPr>
                <w:rFonts w:hint="eastAsia"/>
                <w:color w:val="auto"/>
                <w:spacing w:val="-5"/>
                <w:sz w:val="21"/>
              </w:rPr>
              <w:t>项认证，得</w:t>
            </w:r>
            <w:r>
              <w:rPr>
                <w:color w:val="auto"/>
                <w:spacing w:val="-5"/>
                <w:sz w:val="21"/>
              </w:rPr>
              <w:t xml:space="preserve"> 3 </w:t>
            </w:r>
            <w:r>
              <w:rPr>
                <w:rFonts w:hint="eastAsia"/>
                <w:color w:val="auto"/>
                <w:spacing w:val="-5"/>
                <w:sz w:val="21"/>
              </w:rPr>
              <w:t>分；否则不得分。</w:t>
            </w:r>
          </w:p>
          <w:p>
            <w:pPr>
              <w:pStyle w:val="9"/>
              <w:ind w:left="467" w:right="94" w:hanging="360"/>
              <w:jc w:val="both"/>
              <w:rPr>
                <w:color w:val="auto"/>
                <w:spacing w:val="-5"/>
                <w:sz w:val="21"/>
              </w:rPr>
            </w:pPr>
            <w:r>
              <w:rPr>
                <w:color w:val="auto"/>
                <w:spacing w:val="-5"/>
                <w:sz w:val="21"/>
              </w:rPr>
              <w:t>2</w:t>
            </w:r>
            <w:r>
              <w:rPr>
                <w:rFonts w:hint="eastAsia"/>
                <w:color w:val="auto"/>
                <w:spacing w:val="-5"/>
                <w:sz w:val="21"/>
              </w:rPr>
              <w:t>、内部应用办公信息管理系统，建立门户网站，或将科技工具应用于业务的，得</w:t>
            </w:r>
            <w:r>
              <w:rPr>
                <w:color w:val="auto"/>
                <w:spacing w:val="-5"/>
                <w:sz w:val="21"/>
              </w:rPr>
              <w:t xml:space="preserve"> 3 </w:t>
            </w:r>
            <w:r>
              <w:rPr>
                <w:rFonts w:hint="eastAsia"/>
                <w:color w:val="auto"/>
                <w:spacing w:val="-5"/>
                <w:sz w:val="21"/>
              </w:rPr>
              <w:t>分，否则不得分。</w:t>
            </w:r>
          </w:p>
          <w:p>
            <w:pPr>
              <w:pStyle w:val="9"/>
              <w:ind w:left="467" w:right="94" w:hanging="360"/>
              <w:jc w:val="both"/>
              <w:rPr>
                <w:color w:val="auto"/>
                <w:spacing w:val="-5"/>
                <w:sz w:val="21"/>
              </w:rPr>
            </w:pPr>
            <w:r>
              <w:rPr>
                <w:color w:val="auto"/>
                <w:spacing w:val="-5"/>
                <w:sz w:val="21"/>
              </w:rPr>
              <w:t>3</w:t>
            </w:r>
            <w:r>
              <w:rPr>
                <w:rFonts w:hint="eastAsia"/>
                <w:color w:val="auto"/>
                <w:spacing w:val="-5"/>
                <w:sz w:val="21"/>
              </w:rPr>
              <w:t>、具有单位徽标，企业文化建设效果良好，得</w:t>
            </w:r>
            <w:r>
              <w:rPr>
                <w:color w:val="auto"/>
                <w:spacing w:val="-5"/>
                <w:sz w:val="21"/>
              </w:rPr>
              <w:t xml:space="preserve"> 2 </w:t>
            </w:r>
            <w:r>
              <w:rPr>
                <w:rFonts w:hint="eastAsia"/>
                <w:color w:val="auto"/>
                <w:spacing w:val="-5"/>
                <w:sz w:val="21"/>
              </w:rPr>
              <w:t>分；否</w:t>
            </w:r>
          </w:p>
          <w:p>
            <w:pPr>
              <w:pStyle w:val="9"/>
              <w:ind w:left="467" w:right="94" w:hanging="360"/>
              <w:jc w:val="both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-5"/>
                <w:sz w:val="21"/>
              </w:rPr>
              <w:t>则不得分。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320" w:lineRule="exact"/>
              <w:rPr>
                <w:rFonts w:asci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before="11" w:line="320" w:lineRule="exact"/>
              <w:rPr>
                <w:color w:val="auto"/>
                <w:sz w:val="23"/>
              </w:rPr>
            </w:pPr>
          </w:p>
          <w:p>
            <w:pPr>
              <w:pStyle w:val="9"/>
              <w:spacing w:before="1" w:line="320" w:lineRule="exact"/>
              <w:ind w:right="205"/>
              <w:jc w:val="right"/>
              <w:rPr>
                <w:rFonts w:ascii="Calibri"/>
                <w:b/>
                <w:color w:val="auto"/>
                <w:sz w:val="21"/>
              </w:rPr>
            </w:pPr>
            <w:r>
              <w:rPr>
                <w:rFonts w:ascii="Calibri"/>
                <w:b/>
                <w:color w:val="auto"/>
                <w:sz w:val="21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before="6" w:line="320" w:lineRule="exact"/>
              <w:rPr>
                <w:color w:val="auto"/>
                <w:sz w:val="23"/>
              </w:rPr>
            </w:pPr>
          </w:p>
          <w:p>
            <w:pPr>
              <w:pStyle w:val="9"/>
              <w:spacing w:line="320" w:lineRule="exact"/>
              <w:ind w:left="208"/>
              <w:rPr>
                <w:b/>
                <w:color w:val="auto"/>
                <w:sz w:val="21"/>
              </w:rPr>
            </w:pPr>
            <w:r>
              <w:rPr>
                <w:rFonts w:hint="eastAsia"/>
                <w:b/>
                <w:color w:val="auto"/>
                <w:sz w:val="21"/>
              </w:rPr>
              <w:t>单位规模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before="11" w:line="320" w:lineRule="exact"/>
              <w:rPr>
                <w:color w:val="auto"/>
                <w:sz w:val="23"/>
              </w:rPr>
            </w:pPr>
          </w:p>
          <w:p>
            <w:pPr>
              <w:pStyle w:val="9"/>
              <w:spacing w:before="1" w:line="320" w:lineRule="exact"/>
              <w:ind w:left="342"/>
              <w:rPr>
                <w:rFonts w:ascii="Calibri"/>
                <w:b/>
                <w:color w:val="auto"/>
                <w:sz w:val="21"/>
              </w:rPr>
            </w:pPr>
            <w:r>
              <w:rPr>
                <w:rFonts w:ascii="Calibri"/>
                <w:b/>
                <w:color w:val="auto"/>
                <w:sz w:val="21"/>
              </w:rPr>
              <w:t>20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ind w:left="467" w:right="94" w:hanging="360"/>
              <w:jc w:val="both"/>
              <w:rPr>
                <w:color w:val="auto"/>
                <w:spacing w:val="-5"/>
                <w:sz w:val="21"/>
              </w:rPr>
            </w:pPr>
            <w:r>
              <w:rPr>
                <w:rFonts w:hint="eastAsia"/>
                <w:color w:val="auto"/>
                <w:spacing w:val="-5"/>
                <w:sz w:val="21"/>
              </w:rPr>
              <w:t>以</w:t>
            </w:r>
            <w:r>
              <w:rPr>
                <w:rFonts w:hint="eastAsia"/>
                <w:color w:val="auto"/>
                <w:spacing w:val="-5"/>
                <w:sz w:val="21"/>
                <w:lang w:eastAsia="zh-CN"/>
              </w:rPr>
              <w:t>参评</w:t>
            </w:r>
            <w:r>
              <w:rPr>
                <w:rFonts w:hint="eastAsia"/>
                <w:color w:val="auto"/>
                <w:spacing w:val="-5"/>
                <w:sz w:val="21"/>
              </w:rPr>
              <w:t>年度年单位造价咨询营业收入和专业技术人员数量作为评分依据：</w:t>
            </w:r>
          </w:p>
          <w:p>
            <w:pPr>
              <w:pStyle w:val="9"/>
              <w:ind w:right="94" w:firstLine="200" w:firstLineChars="100"/>
              <w:jc w:val="both"/>
              <w:rPr>
                <w:color w:val="auto"/>
                <w:spacing w:val="-5"/>
                <w:sz w:val="21"/>
              </w:rPr>
            </w:pPr>
            <w:r>
              <w:rPr>
                <w:color w:val="auto"/>
                <w:spacing w:val="-5"/>
                <w:sz w:val="21"/>
              </w:rPr>
              <w:t>1</w:t>
            </w:r>
            <w:r>
              <w:rPr>
                <w:rFonts w:hint="eastAsia"/>
                <w:color w:val="auto"/>
                <w:spacing w:val="-5"/>
                <w:sz w:val="21"/>
              </w:rPr>
              <w:t>、年造价营业收入：</w:t>
            </w:r>
          </w:p>
          <w:p>
            <w:pPr>
              <w:pStyle w:val="9"/>
              <w:ind w:left="467" w:right="94" w:hanging="360"/>
              <w:jc w:val="both"/>
              <w:rPr>
                <w:color w:val="auto"/>
                <w:spacing w:val="-5"/>
                <w:sz w:val="21"/>
              </w:rPr>
            </w:pPr>
            <w:r>
              <w:rPr>
                <w:rFonts w:hint="eastAsia"/>
                <w:color w:val="auto"/>
                <w:spacing w:val="-5"/>
                <w:sz w:val="21"/>
              </w:rPr>
              <w:t>甲级企业：≥</w:t>
            </w:r>
            <w:r>
              <w:rPr>
                <w:color w:val="auto"/>
                <w:spacing w:val="-5"/>
                <w:sz w:val="21"/>
              </w:rPr>
              <w:t xml:space="preserve">3000 </w:t>
            </w:r>
            <w:r>
              <w:rPr>
                <w:rFonts w:hint="eastAsia"/>
                <w:color w:val="auto"/>
                <w:spacing w:val="-5"/>
                <w:sz w:val="21"/>
              </w:rPr>
              <w:t>万得</w:t>
            </w:r>
            <w:r>
              <w:rPr>
                <w:color w:val="auto"/>
                <w:spacing w:val="-5"/>
                <w:sz w:val="21"/>
              </w:rPr>
              <w:t xml:space="preserve"> 10 </w:t>
            </w:r>
            <w:r>
              <w:rPr>
                <w:rFonts w:hint="eastAsia"/>
                <w:color w:val="auto"/>
                <w:spacing w:val="-5"/>
                <w:sz w:val="21"/>
              </w:rPr>
              <w:t>分；≥</w:t>
            </w:r>
            <w:r>
              <w:rPr>
                <w:color w:val="auto"/>
                <w:spacing w:val="-5"/>
                <w:sz w:val="21"/>
              </w:rPr>
              <w:t xml:space="preserve">2000 </w:t>
            </w:r>
            <w:r>
              <w:rPr>
                <w:rFonts w:hint="eastAsia"/>
                <w:color w:val="auto"/>
                <w:spacing w:val="-5"/>
                <w:sz w:val="21"/>
              </w:rPr>
              <w:t>万得</w:t>
            </w:r>
            <w:r>
              <w:rPr>
                <w:color w:val="auto"/>
                <w:spacing w:val="-5"/>
                <w:sz w:val="21"/>
              </w:rPr>
              <w:t xml:space="preserve"> 8 </w:t>
            </w:r>
            <w:r>
              <w:rPr>
                <w:rFonts w:hint="eastAsia"/>
                <w:color w:val="auto"/>
                <w:spacing w:val="-5"/>
                <w:sz w:val="21"/>
              </w:rPr>
              <w:t>分；≥</w:t>
            </w:r>
            <w:r>
              <w:rPr>
                <w:color w:val="auto"/>
                <w:spacing w:val="-5"/>
                <w:sz w:val="21"/>
              </w:rPr>
              <w:t xml:space="preserve">1000 </w:t>
            </w:r>
            <w:r>
              <w:rPr>
                <w:rFonts w:hint="eastAsia"/>
                <w:color w:val="auto"/>
                <w:spacing w:val="-5"/>
                <w:sz w:val="21"/>
              </w:rPr>
              <w:t>万</w:t>
            </w:r>
          </w:p>
          <w:p>
            <w:pPr>
              <w:pStyle w:val="9"/>
              <w:ind w:left="467" w:right="94" w:hanging="360"/>
              <w:jc w:val="both"/>
              <w:rPr>
                <w:color w:val="auto"/>
                <w:spacing w:val="-5"/>
                <w:sz w:val="21"/>
              </w:rPr>
            </w:pPr>
            <w:r>
              <w:rPr>
                <w:rFonts w:hint="eastAsia"/>
                <w:color w:val="auto"/>
                <w:spacing w:val="-5"/>
                <w:sz w:val="21"/>
              </w:rPr>
              <w:t>得</w:t>
            </w:r>
            <w:r>
              <w:rPr>
                <w:color w:val="auto"/>
                <w:spacing w:val="-5"/>
                <w:sz w:val="21"/>
              </w:rPr>
              <w:t xml:space="preserve"> 5 </w:t>
            </w:r>
            <w:r>
              <w:rPr>
                <w:rFonts w:hint="eastAsia"/>
                <w:color w:val="auto"/>
                <w:spacing w:val="-5"/>
                <w:sz w:val="21"/>
              </w:rPr>
              <w:t>分；≥</w:t>
            </w:r>
            <w:r>
              <w:rPr>
                <w:color w:val="auto"/>
                <w:spacing w:val="-5"/>
                <w:sz w:val="21"/>
              </w:rPr>
              <w:t xml:space="preserve">800 </w:t>
            </w:r>
            <w:r>
              <w:rPr>
                <w:rFonts w:hint="eastAsia"/>
                <w:color w:val="auto"/>
                <w:spacing w:val="-5"/>
                <w:sz w:val="21"/>
              </w:rPr>
              <w:t>万得</w:t>
            </w:r>
            <w:r>
              <w:rPr>
                <w:color w:val="auto"/>
                <w:spacing w:val="-5"/>
                <w:sz w:val="21"/>
              </w:rPr>
              <w:t xml:space="preserve"> 4 </w:t>
            </w:r>
            <w:r>
              <w:rPr>
                <w:rFonts w:hint="eastAsia"/>
                <w:color w:val="auto"/>
                <w:spacing w:val="-5"/>
                <w:sz w:val="21"/>
              </w:rPr>
              <w:t>分；≥</w:t>
            </w:r>
            <w:r>
              <w:rPr>
                <w:color w:val="auto"/>
                <w:spacing w:val="-5"/>
                <w:sz w:val="21"/>
              </w:rPr>
              <w:t xml:space="preserve">500 </w:t>
            </w:r>
            <w:r>
              <w:rPr>
                <w:rFonts w:hint="eastAsia"/>
                <w:color w:val="auto"/>
                <w:spacing w:val="-5"/>
                <w:sz w:val="21"/>
              </w:rPr>
              <w:t>万得</w:t>
            </w:r>
            <w:r>
              <w:rPr>
                <w:color w:val="auto"/>
                <w:spacing w:val="-5"/>
                <w:sz w:val="21"/>
              </w:rPr>
              <w:t xml:space="preserve"> 3 </w:t>
            </w:r>
            <w:r>
              <w:rPr>
                <w:rFonts w:hint="eastAsia"/>
                <w:color w:val="auto"/>
                <w:spacing w:val="-5"/>
                <w:sz w:val="21"/>
              </w:rPr>
              <w:t>分；≥</w:t>
            </w:r>
            <w:r>
              <w:rPr>
                <w:color w:val="auto"/>
                <w:spacing w:val="-5"/>
                <w:sz w:val="21"/>
              </w:rPr>
              <w:t xml:space="preserve">300 </w:t>
            </w:r>
            <w:r>
              <w:rPr>
                <w:rFonts w:hint="eastAsia"/>
                <w:color w:val="auto"/>
                <w:spacing w:val="-5"/>
                <w:sz w:val="21"/>
              </w:rPr>
              <w:t>万得</w:t>
            </w:r>
            <w:r>
              <w:rPr>
                <w:color w:val="auto"/>
                <w:spacing w:val="-5"/>
                <w:sz w:val="21"/>
              </w:rPr>
              <w:t xml:space="preserve"> 1</w:t>
            </w:r>
          </w:p>
          <w:p>
            <w:pPr>
              <w:pStyle w:val="9"/>
              <w:ind w:left="467" w:right="94" w:hanging="360"/>
              <w:jc w:val="both"/>
              <w:rPr>
                <w:color w:val="auto"/>
                <w:spacing w:val="-5"/>
                <w:sz w:val="21"/>
              </w:rPr>
            </w:pPr>
            <w:r>
              <w:rPr>
                <w:rFonts w:hint="eastAsia"/>
                <w:color w:val="auto"/>
                <w:spacing w:val="-5"/>
                <w:sz w:val="21"/>
              </w:rPr>
              <w:t>分；＜</w:t>
            </w:r>
            <w:r>
              <w:rPr>
                <w:color w:val="auto"/>
                <w:spacing w:val="-5"/>
                <w:sz w:val="21"/>
                <w:lang w:val="en-US"/>
              </w:rPr>
              <w:t>30</w:t>
            </w:r>
            <w:r>
              <w:rPr>
                <w:color w:val="auto"/>
                <w:spacing w:val="-5"/>
                <w:sz w:val="21"/>
              </w:rPr>
              <w:t xml:space="preserve">0 </w:t>
            </w:r>
            <w:r>
              <w:rPr>
                <w:rFonts w:hint="eastAsia"/>
                <w:color w:val="auto"/>
                <w:spacing w:val="-5"/>
                <w:sz w:val="21"/>
              </w:rPr>
              <w:t>万不得分。</w:t>
            </w:r>
          </w:p>
          <w:p>
            <w:pPr>
              <w:pStyle w:val="9"/>
              <w:ind w:left="467" w:right="94" w:hanging="360"/>
              <w:jc w:val="both"/>
              <w:rPr>
                <w:color w:val="auto"/>
                <w:spacing w:val="-5"/>
                <w:sz w:val="21"/>
              </w:rPr>
            </w:pPr>
            <w:r>
              <w:rPr>
                <w:rFonts w:hint="eastAsia"/>
                <w:color w:val="auto"/>
                <w:spacing w:val="-5"/>
                <w:sz w:val="21"/>
              </w:rPr>
              <w:t>乙级企业：≥</w:t>
            </w:r>
            <w:r>
              <w:rPr>
                <w:color w:val="auto"/>
                <w:spacing w:val="-5"/>
                <w:sz w:val="21"/>
                <w:lang w:val="en-US"/>
              </w:rPr>
              <w:t>7</w:t>
            </w:r>
            <w:r>
              <w:rPr>
                <w:color w:val="auto"/>
                <w:spacing w:val="-5"/>
                <w:sz w:val="21"/>
              </w:rPr>
              <w:t xml:space="preserve">00 </w:t>
            </w:r>
            <w:r>
              <w:rPr>
                <w:rFonts w:hint="eastAsia"/>
                <w:color w:val="auto"/>
                <w:spacing w:val="-5"/>
                <w:sz w:val="21"/>
              </w:rPr>
              <w:t>万得</w:t>
            </w:r>
            <w:r>
              <w:rPr>
                <w:color w:val="auto"/>
                <w:spacing w:val="-5"/>
                <w:sz w:val="21"/>
              </w:rPr>
              <w:t xml:space="preserve"> 10 </w:t>
            </w:r>
            <w:r>
              <w:rPr>
                <w:rFonts w:hint="eastAsia"/>
                <w:color w:val="auto"/>
                <w:spacing w:val="-5"/>
                <w:sz w:val="21"/>
              </w:rPr>
              <w:t>分；≥</w:t>
            </w:r>
            <w:r>
              <w:rPr>
                <w:color w:val="auto"/>
                <w:spacing w:val="-5"/>
                <w:sz w:val="21"/>
                <w:lang w:val="en-US"/>
              </w:rPr>
              <w:t>6</w:t>
            </w:r>
            <w:r>
              <w:rPr>
                <w:color w:val="auto"/>
                <w:spacing w:val="-5"/>
                <w:sz w:val="21"/>
              </w:rPr>
              <w:t>00</w:t>
            </w:r>
            <w:r>
              <w:rPr>
                <w:rFonts w:hint="eastAsia"/>
                <w:color w:val="auto"/>
                <w:spacing w:val="-5"/>
                <w:sz w:val="21"/>
              </w:rPr>
              <w:t>万得</w:t>
            </w:r>
            <w:r>
              <w:rPr>
                <w:color w:val="auto"/>
                <w:spacing w:val="-5"/>
                <w:sz w:val="21"/>
                <w:lang w:val="en-US"/>
              </w:rPr>
              <w:t>9</w:t>
            </w:r>
            <w:r>
              <w:rPr>
                <w:rFonts w:hint="eastAsia"/>
                <w:color w:val="auto"/>
                <w:spacing w:val="-5"/>
                <w:sz w:val="21"/>
                <w:lang w:val="en-US"/>
              </w:rPr>
              <w:t>分；</w:t>
            </w:r>
            <w:r>
              <w:rPr>
                <w:rFonts w:hint="eastAsia"/>
                <w:color w:val="auto"/>
                <w:spacing w:val="-5"/>
                <w:sz w:val="21"/>
              </w:rPr>
              <w:t>≥</w:t>
            </w:r>
            <w:r>
              <w:rPr>
                <w:color w:val="auto"/>
                <w:spacing w:val="-5"/>
                <w:sz w:val="21"/>
                <w:lang w:val="en-US"/>
              </w:rPr>
              <w:t>5</w:t>
            </w:r>
            <w:r>
              <w:rPr>
                <w:color w:val="auto"/>
                <w:spacing w:val="-5"/>
                <w:sz w:val="21"/>
              </w:rPr>
              <w:t>00</w:t>
            </w:r>
            <w:r>
              <w:rPr>
                <w:rFonts w:hint="eastAsia"/>
                <w:color w:val="auto"/>
                <w:spacing w:val="-5"/>
                <w:sz w:val="21"/>
              </w:rPr>
              <w:t>得</w:t>
            </w:r>
            <w:r>
              <w:rPr>
                <w:color w:val="auto"/>
                <w:spacing w:val="-5"/>
                <w:sz w:val="21"/>
                <w:lang w:val="en-US"/>
              </w:rPr>
              <w:t>8</w:t>
            </w:r>
            <w:r>
              <w:rPr>
                <w:rFonts w:hint="eastAsia"/>
                <w:color w:val="auto"/>
                <w:spacing w:val="-5"/>
                <w:sz w:val="21"/>
                <w:lang w:val="en-US"/>
              </w:rPr>
              <w:t>分；</w:t>
            </w:r>
            <w:r>
              <w:rPr>
                <w:rFonts w:hint="eastAsia"/>
                <w:color w:val="auto"/>
                <w:spacing w:val="-5"/>
                <w:sz w:val="21"/>
              </w:rPr>
              <w:t>≥</w:t>
            </w:r>
            <w:r>
              <w:rPr>
                <w:color w:val="auto"/>
                <w:spacing w:val="-5"/>
                <w:sz w:val="21"/>
                <w:lang w:val="en-US"/>
              </w:rPr>
              <w:t>4</w:t>
            </w:r>
            <w:r>
              <w:rPr>
                <w:color w:val="auto"/>
                <w:spacing w:val="-5"/>
                <w:sz w:val="21"/>
              </w:rPr>
              <w:t>00</w:t>
            </w:r>
            <w:r>
              <w:rPr>
                <w:rFonts w:hint="eastAsia"/>
                <w:color w:val="auto"/>
                <w:spacing w:val="-5"/>
                <w:sz w:val="21"/>
              </w:rPr>
              <w:t>万得</w:t>
            </w:r>
            <w:r>
              <w:rPr>
                <w:color w:val="auto"/>
                <w:spacing w:val="-5"/>
                <w:sz w:val="21"/>
                <w:lang w:val="en-US"/>
              </w:rPr>
              <w:t>7</w:t>
            </w:r>
            <w:r>
              <w:rPr>
                <w:rFonts w:hint="eastAsia"/>
                <w:color w:val="auto"/>
                <w:spacing w:val="-5"/>
                <w:sz w:val="21"/>
                <w:lang w:val="en-US"/>
              </w:rPr>
              <w:t>分；</w:t>
            </w:r>
            <w:r>
              <w:rPr>
                <w:rFonts w:hint="eastAsia"/>
                <w:color w:val="auto"/>
                <w:spacing w:val="-5"/>
                <w:sz w:val="21"/>
              </w:rPr>
              <w:t>≥</w:t>
            </w:r>
            <w:r>
              <w:rPr>
                <w:color w:val="auto"/>
                <w:spacing w:val="-5"/>
                <w:sz w:val="21"/>
                <w:lang w:val="en-US"/>
              </w:rPr>
              <w:t>3</w:t>
            </w:r>
            <w:r>
              <w:rPr>
                <w:color w:val="auto"/>
                <w:spacing w:val="-5"/>
                <w:sz w:val="21"/>
              </w:rPr>
              <w:t>00</w:t>
            </w:r>
            <w:r>
              <w:rPr>
                <w:rFonts w:hint="eastAsia"/>
                <w:color w:val="auto"/>
                <w:spacing w:val="-5"/>
                <w:sz w:val="21"/>
              </w:rPr>
              <w:t>万得</w:t>
            </w:r>
            <w:r>
              <w:rPr>
                <w:color w:val="auto"/>
                <w:spacing w:val="-5"/>
                <w:sz w:val="21"/>
                <w:lang w:val="en-US"/>
              </w:rPr>
              <w:t>6</w:t>
            </w:r>
            <w:r>
              <w:rPr>
                <w:rFonts w:hint="eastAsia"/>
                <w:color w:val="auto"/>
                <w:spacing w:val="-5"/>
                <w:sz w:val="21"/>
                <w:lang w:val="en-US"/>
              </w:rPr>
              <w:t>分；</w:t>
            </w:r>
            <w:r>
              <w:rPr>
                <w:rFonts w:hint="eastAsia"/>
                <w:color w:val="auto"/>
                <w:spacing w:val="-5"/>
                <w:sz w:val="21"/>
              </w:rPr>
              <w:t>≥</w:t>
            </w:r>
            <w:r>
              <w:rPr>
                <w:color w:val="auto"/>
                <w:spacing w:val="-5"/>
                <w:sz w:val="21"/>
                <w:lang w:val="en-US"/>
              </w:rPr>
              <w:t>2</w:t>
            </w:r>
            <w:r>
              <w:rPr>
                <w:color w:val="auto"/>
                <w:spacing w:val="-5"/>
                <w:sz w:val="21"/>
              </w:rPr>
              <w:t>00</w:t>
            </w:r>
            <w:r>
              <w:rPr>
                <w:rFonts w:hint="eastAsia"/>
                <w:color w:val="auto"/>
                <w:spacing w:val="-5"/>
                <w:sz w:val="21"/>
              </w:rPr>
              <w:t>万得</w:t>
            </w:r>
            <w:r>
              <w:rPr>
                <w:color w:val="auto"/>
                <w:spacing w:val="-5"/>
                <w:sz w:val="21"/>
                <w:lang w:val="en-US"/>
              </w:rPr>
              <w:t>5</w:t>
            </w:r>
            <w:r>
              <w:rPr>
                <w:rFonts w:hint="eastAsia"/>
                <w:color w:val="auto"/>
                <w:spacing w:val="-5"/>
                <w:sz w:val="21"/>
                <w:lang w:val="en-US"/>
              </w:rPr>
              <w:t>分；</w:t>
            </w:r>
            <w:r>
              <w:rPr>
                <w:rFonts w:hint="eastAsia"/>
                <w:color w:val="auto"/>
                <w:spacing w:val="-5"/>
                <w:sz w:val="21"/>
              </w:rPr>
              <w:t>≥</w:t>
            </w:r>
            <w:r>
              <w:rPr>
                <w:color w:val="auto"/>
                <w:spacing w:val="-5"/>
                <w:sz w:val="21"/>
                <w:lang w:val="en-US"/>
              </w:rPr>
              <w:t>100</w:t>
            </w:r>
            <w:r>
              <w:rPr>
                <w:color w:val="auto"/>
                <w:spacing w:val="-5"/>
                <w:sz w:val="21"/>
              </w:rPr>
              <w:t xml:space="preserve"> </w:t>
            </w:r>
            <w:r>
              <w:rPr>
                <w:rFonts w:hint="eastAsia"/>
                <w:color w:val="auto"/>
                <w:spacing w:val="-5"/>
                <w:sz w:val="21"/>
              </w:rPr>
              <w:t>万得</w:t>
            </w:r>
            <w:r>
              <w:rPr>
                <w:color w:val="auto"/>
                <w:spacing w:val="-5"/>
                <w:sz w:val="21"/>
                <w:lang w:val="en-US"/>
              </w:rPr>
              <w:t>4</w:t>
            </w:r>
            <w:r>
              <w:rPr>
                <w:rFonts w:hint="eastAsia"/>
                <w:color w:val="auto"/>
                <w:spacing w:val="-5"/>
                <w:sz w:val="21"/>
              </w:rPr>
              <w:t>分；＜</w:t>
            </w:r>
            <w:r>
              <w:rPr>
                <w:color w:val="auto"/>
                <w:spacing w:val="-5"/>
                <w:sz w:val="21"/>
                <w:lang w:val="en-US"/>
              </w:rPr>
              <w:t>100</w:t>
            </w:r>
            <w:r>
              <w:rPr>
                <w:rFonts w:hint="eastAsia"/>
                <w:color w:val="auto"/>
                <w:spacing w:val="-5"/>
                <w:sz w:val="21"/>
                <w:lang w:val="en-US"/>
              </w:rPr>
              <w:t>万不得分</w:t>
            </w:r>
            <w:r>
              <w:rPr>
                <w:rFonts w:hint="eastAsia"/>
                <w:color w:val="auto"/>
                <w:spacing w:val="-5"/>
                <w:sz w:val="21"/>
              </w:rPr>
              <w:t>。</w:t>
            </w:r>
          </w:p>
          <w:p>
            <w:pPr>
              <w:pStyle w:val="9"/>
              <w:ind w:left="467" w:right="94" w:hanging="360"/>
              <w:jc w:val="both"/>
              <w:rPr>
                <w:color w:val="auto"/>
                <w:spacing w:val="-5"/>
                <w:sz w:val="21"/>
              </w:rPr>
            </w:pPr>
            <w:r>
              <w:rPr>
                <w:color w:val="auto"/>
                <w:spacing w:val="-5"/>
                <w:sz w:val="21"/>
              </w:rPr>
              <w:t>2</w:t>
            </w:r>
            <w:r>
              <w:rPr>
                <w:rFonts w:hint="eastAsia"/>
                <w:color w:val="auto"/>
                <w:spacing w:val="-5"/>
                <w:sz w:val="21"/>
              </w:rPr>
              <w:t>、造价专业技术人员规模：</w:t>
            </w:r>
          </w:p>
          <w:p>
            <w:pPr>
              <w:pStyle w:val="9"/>
              <w:ind w:left="467" w:right="94" w:hanging="360"/>
              <w:jc w:val="both"/>
              <w:rPr>
                <w:color w:val="auto"/>
                <w:spacing w:val="-5"/>
                <w:sz w:val="21"/>
              </w:rPr>
            </w:pPr>
            <w:r>
              <w:rPr>
                <w:rFonts w:hint="eastAsia"/>
                <w:color w:val="auto"/>
                <w:spacing w:val="-5"/>
                <w:sz w:val="21"/>
              </w:rPr>
              <w:t>甲级企业：≥</w:t>
            </w:r>
            <w:r>
              <w:rPr>
                <w:color w:val="auto"/>
                <w:spacing w:val="-5"/>
                <w:sz w:val="21"/>
                <w:lang w:val="en-US"/>
              </w:rPr>
              <w:t>5</w:t>
            </w:r>
            <w:r>
              <w:rPr>
                <w:color w:val="auto"/>
                <w:spacing w:val="-5"/>
                <w:sz w:val="21"/>
              </w:rPr>
              <w:t xml:space="preserve">0 </w:t>
            </w:r>
            <w:r>
              <w:rPr>
                <w:rFonts w:hint="eastAsia"/>
                <w:color w:val="auto"/>
                <w:spacing w:val="-5"/>
                <w:sz w:val="21"/>
              </w:rPr>
              <w:t>人得</w:t>
            </w:r>
            <w:r>
              <w:rPr>
                <w:color w:val="auto"/>
                <w:spacing w:val="-5"/>
                <w:sz w:val="21"/>
              </w:rPr>
              <w:t xml:space="preserve"> 10 </w:t>
            </w:r>
            <w:r>
              <w:rPr>
                <w:rFonts w:hint="eastAsia"/>
                <w:color w:val="auto"/>
                <w:spacing w:val="-5"/>
                <w:sz w:val="21"/>
              </w:rPr>
              <w:t>分；≥</w:t>
            </w:r>
            <w:r>
              <w:rPr>
                <w:color w:val="auto"/>
                <w:spacing w:val="-5"/>
                <w:sz w:val="21"/>
                <w:lang w:val="en-US"/>
              </w:rPr>
              <w:t>4</w:t>
            </w:r>
            <w:r>
              <w:rPr>
                <w:color w:val="auto"/>
                <w:spacing w:val="-5"/>
                <w:sz w:val="21"/>
              </w:rPr>
              <w:t xml:space="preserve">0 </w:t>
            </w:r>
            <w:r>
              <w:rPr>
                <w:rFonts w:hint="eastAsia"/>
                <w:color w:val="auto"/>
                <w:spacing w:val="-5"/>
                <w:sz w:val="21"/>
              </w:rPr>
              <w:t>人得</w:t>
            </w:r>
            <w:r>
              <w:rPr>
                <w:color w:val="auto"/>
                <w:spacing w:val="-5"/>
                <w:sz w:val="21"/>
                <w:lang w:val="en-US"/>
              </w:rPr>
              <w:t>8</w:t>
            </w:r>
            <w:r>
              <w:rPr>
                <w:color w:val="auto"/>
                <w:spacing w:val="-5"/>
                <w:sz w:val="21"/>
              </w:rPr>
              <w:t xml:space="preserve"> </w:t>
            </w:r>
            <w:r>
              <w:rPr>
                <w:rFonts w:hint="eastAsia"/>
                <w:color w:val="auto"/>
                <w:spacing w:val="-5"/>
                <w:sz w:val="21"/>
              </w:rPr>
              <w:t>分；≥</w:t>
            </w:r>
            <w:r>
              <w:rPr>
                <w:color w:val="auto"/>
                <w:spacing w:val="-5"/>
                <w:sz w:val="21"/>
                <w:lang w:val="en-US"/>
              </w:rPr>
              <w:t>30</w:t>
            </w:r>
            <w:r>
              <w:rPr>
                <w:rFonts w:hint="eastAsia"/>
                <w:color w:val="auto"/>
                <w:spacing w:val="-5"/>
                <w:sz w:val="21"/>
              </w:rPr>
              <w:t>人得</w:t>
            </w:r>
            <w:r>
              <w:rPr>
                <w:color w:val="auto"/>
                <w:spacing w:val="-5"/>
                <w:sz w:val="21"/>
                <w:lang w:val="en-US"/>
              </w:rPr>
              <w:t>6</w:t>
            </w:r>
            <w:r>
              <w:rPr>
                <w:color w:val="auto"/>
                <w:spacing w:val="-5"/>
                <w:sz w:val="21"/>
              </w:rPr>
              <w:t xml:space="preserve"> </w:t>
            </w:r>
            <w:r>
              <w:rPr>
                <w:rFonts w:hint="eastAsia"/>
                <w:color w:val="auto"/>
                <w:spacing w:val="-5"/>
                <w:sz w:val="21"/>
              </w:rPr>
              <w:t>分；</w:t>
            </w:r>
            <w:r>
              <w:rPr>
                <w:color w:val="auto"/>
                <w:spacing w:val="-5"/>
                <w:sz w:val="21"/>
              </w:rPr>
              <w:t xml:space="preserve"> </w:t>
            </w:r>
            <w:r>
              <w:rPr>
                <w:rFonts w:hint="eastAsia"/>
                <w:color w:val="auto"/>
                <w:spacing w:val="-5"/>
                <w:sz w:val="21"/>
              </w:rPr>
              <w:t>≥</w:t>
            </w:r>
            <w:r>
              <w:rPr>
                <w:color w:val="auto"/>
                <w:spacing w:val="-5"/>
                <w:sz w:val="21"/>
              </w:rPr>
              <w:t xml:space="preserve">20 </w:t>
            </w:r>
            <w:r>
              <w:rPr>
                <w:rFonts w:hint="eastAsia"/>
                <w:color w:val="auto"/>
                <w:spacing w:val="-5"/>
                <w:sz w:val="21"/>
              </w:rPr>
              <w:t>人得</w:t>
            </w:r>
            <w:r>
              <w:rPr>
                <w:color w:val="auto"/>
                <w:spacing w:val="-5"/>
                <w:sz w:val="21"/>
                <w:lang w:val="en-US"/>
              </w:rPr>
              <w:t>4</w:t>
            </w:r>
            <w:r>
              <w:rPr>
                <w:rFonts w:hint="eastAsia"/>
                <w:color w:val="auto"/>
                <w:spacing w:val="-5"/>
                <w:sz w:val="21"/>
                <w:lang w:val="en-US"/>
              </w:rPr>
              <w:t>分；</w:t>
            </w:r>
            <w:r>
              <w:rPr>
                <w:rFonts w:hint="eastAsia"/>
                <w:color w:val="auto"/>
                <w:spacing w:val="-5"/>
                <w:sz w:val="21"/>
              </w:rPr>
              <w:t>＜</w:t>
            </w:r>
            <w:r>
              <w:rPr>
                <w:color w:val="auto"/>
                <w:spacing w:val="-5"/>
                <w:sz w:val="21"/>
                <w:lang w:val="en-US"/>
              </w:rPr>
              <w:t>20</w:t>
            </w:r>
            <w:r>
              <w:rPr>
                <w:rFonts w:hint="eastAsia"/>
                <w:color w:val="auto"/>
                <w:spacing w:val="-5"/>
                <w:sz w:val="21"/>
                <w:lang w:val="en-US"/>
              </w:rPr>
              <w:t>人</w:t>
            </w:r>
            <w:r>
              <w:rPr>
                <w:rFonts w:hint="eastAsia"/>
                <w:color w:val="auto"/>
                <w:spacing w:val="-5"/>
                <w:sz w:val="21"/>
              </w:rPr>
              <w:t>不得分。</w:t>
            </w:r>
          </w:p>
          <w:p>
            <w:pPr>
              <w:pStyle w:val="9"/>
              <w:spacing w:before="23" w:line="320" w:lineRule="exact"/>
              <w:ind w:left="107" w:right="94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-3"/>
                <w:sz w:val="21"/>
              </w:rPr>
              <w:t>乙级企业：≥</w:t>
            </w:r>
            <w:r>
              <w:rPr>
                <w:rFonts w:ascii="Calibri" w:hAnsi="Calibri"/>
                <w:color w:val="auto"/>
                <w:spacing w:val="-3"/>
                <w:sz w:val="21"/>
                <w:lang w:val="en-US"/>
              </w:rPr>
              <w:t>30</w:t>
            </w:r>
            <w:r>
              <w:rPr>
                <w:rFonts w:hint="eastAsia"/>
                <w:color w:val="auto"/>
                <w:spacing w:val="-19"/>
                <w:sz w:val="21"/>
              </w:rPr>
              <w:t>人得</w:t>
            </w:r>
            <w:r>
              <w:rPr>
                <w:color w:val="auto"/>
                <w:spacing w:val="-19"/>
                <w:sz w:val="21"/>
              </w:rPr>
              <w:t xml:space="preserve"> </w:t>
            </w:r>
            <w:r>
              <w:rPr>
                <w:rFonts w:ascii="Calibri" w:hAnsi="Calibri" w:eastAsia="Times New Roman"/>
                <w:color w:val="auto"/>
                <w:sz w:val="21"/>
              </w:rPr>
              <w:t xml:space="preserve">10 </w:t>
            </w:r>
            <w:r>
              <w:rPr>
                <w:rFonts w:hint="eastAsia"/>
                <w:color w:val="auto"/>
                <w:sz w:val="21"/>
              </w:rPr>
              <w:t>分；</w:t>
            </w:r>
            <w:r>
              <w:rPr>
                <w:rFonts w:hint="eastAsia"/>
                <w:color w:val="auto"/>
                <w:spacing w:val="-3"/>
                <w:sz w:val="21"/>
              </w:rPr>
              <w:t>≥</w:t>
            </w:r>
            <w:r>
              <w:rPr>
                <w:color w:val="auto"/>
                <w:spacing w:val="-3"/>
                <w:sz w:val="21"/>
                <w:lang w:val="en-US"/>
              </w:rPr>
              <w:t>20</w:t>
            </w:r>
            <w:r>
              <w:rPr>
                <w:rFonts w:hint="eastAsia"/>
                <w:color w:val="auto"/>
                <w:spacing w:val="-19"/>
                <w:sz w:val="21"/>
              </w:rPr>
              <w:t>人得</w:t>
            </w:r>
            <w:r>
              <w:rPr>
                <w:color w:val="auto"/>
                <w:spacing w:val="-19"/>
                <w:sz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lang w:val="en-US"/>
              </w:rPr>
              <w:t>8</w:t>
            </w:r>
            <w:r>
              <w:rPr>
                <w:rFonts w:ascii="Calibri" w:hAnsi="Calibri" w:eastAsia="Times New Roman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pacing w:val="-2"/>
                <w:sz w:val="21"/>
              </w:rPr>
              <w:t>分；</w:t>
            </w:r>
            <w:r>
              <w:rPr>
                <w:rFonts w:hint="eastAsia"/>
                <w:color w:val="auto"/>
                <w:spacing w:val="-3"/>
                <w:sz w:val="21"/>
              </w:rPr>
              <w:t>≥</w:t>
            </w:r>
            <w:r>
              <w:rPr>
                <w:color w:val="auto"/>
                <w:spacing w:val="-3"/>
                <w:sz w:val="21"/>
                <w:lang w:val="en-US"/>
              </w:rPr>
              <w:t>15</w:t>
            </w:r>
            <w:r>
              <w:rPr>
                <w:rFonts w:hint="eastAsia"/>
                <w:color w:val="auto"/>
                <w:sz w:val="21"/>
              </w:rPr>
              <w:t>人</w:t>
            </w:r>
            <w:r>
              <w:rPr>
                <w:rFonts w:hint="eastAsia"/>
                <w:color w:val="auto"/>
                <w:spacing w:val="-27"/>
                <w:sz w:val="21"/>
              </w:rPr>
              <w:t>得</w:t>
            </w:r>
            <w:r>
              <w:rPr>
                <w:color w:val="auto"/>
                <w:spacing w:val="-27"/>
                <w:sz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lang w:val="en-US"/>
              </w:rPr>
              <w:t>6</w:t>
            </w:r>
            <w:r>
              <w:rPr>
                <w:rFonts w:ascii="Calibri" w:hAnsi="Calibri" w:eastAsia="Times New Roman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pacing w:val="-13"/>
                <w:sz w:val="21"/>
              </w:rPr>
              <w:t>分；</w:t>
            </w:r>
            <w:r>
              <w:rPr>
                <w:rFonts w:hint="eastAsia"/>
                <w:color w:val="auto"/>
                <w:spacing w:val="-3"/>
                <w:sz w:val="21"/>
              </w:rPr>
              <w:t>≥</w:t>
            </w:r>
            <w:r>
              <w:rPr>
                <w:color w:val="auto"/>
                <w:spacing w:val="-3"/>
                <w:sz w:val="21"/>
                <w:lang w:val="en-US"/>
              </w:rPr>
              <w:t>12</w:t>
            </w:r>
            <w:r>
              <w:rPr>
                <w:rFonts w:hint="eastAsia"/>
                <w:color w:val="auto"/>
                <w:spacing w:val="-3"/>
                <w:sz w:val="21"/>
                <w:lang w:val="en-US"/>
              </w:rPr>
              <w:t>人得</w:t>
            </w:r>
            <w:r>
              <w:rPr>
                <w:color w:val="auto"/>
                <w:spacing w:val="-3"/>
                <w:sz w:val="21"/>
                <w:lang w:val="en-US"/>
              </w:rPr>
              <w:t>4</w:t>
            </w:r>
            <w:r>
              <w:rPr>
                <w:rFonts w:hint="eastAsia"/>
                <w:color w:val="auto"/>
                <w:spacing w:val="-3"/>
                <w:sz w:val="21"/>
                <w:lang w:val="en-US"/>
              </w:rPr>
              <w:t>分；</w:t>
            </w:r>
            <w:r>
              <w:rPr>
                <w:rFonts w:hint="eastAsia"/>
                <w:color w:val="auto"/>
                <w:spacing w:val="-13"/>
                <w:sz w:val="21"/>
              </w:rPr>
              <w:t>少于</w:t>
            </w:r>
            <w:r>
              <w:rPr>
                <w:color w:val="auto"/>
                <w:spacing w:val="-13"/>
                <w:sz w:val="21"/>
              </w:rPr>
              <w:t xml:space="preserve"> </w:t>
            </w:r>
            <w:r>
              <w:rPr>
                <w:rFonts w:ascii="Calibri" w:hAnsi="Calibri" w:eastAsia="Times New Roman"/>
                <w:color w:val="auto"/>
                <w:sz w:val="21"/>
              </w:rPr>
              <w:t xml:space="preserve">12 </w:t>
            </w:r>
            <w:r>
              <w:rPr>
                <w:rFonts w:hint="eastAsia"/>
                <w:color w:val="auto"/>
                <w:spacing w:val="-3"/>
                <w:sz w:val="21"/>
              </w:rPr>
              <w:t>人不得分。</w:t>
            </w:r>
          </w:p>
          <w:p>
            <w:pPr>
              <w:pStyle w:val="9"/>
              <w:ind w:left="467" w:right="94" w:hanging="360"/>
              <w:jc w:val="both"/>
              <w:rPr>
                <w:color w:val="auto"/>
                <w:spacing w:val="-5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备注：以造价资质范围内所承接业务的营业收入为准。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320" w:lineRule="exact"/>
              <w:rPr>
                <w:rFonts w:ascii="Times New Roman"/>
                <w:color w:val="auto"/>
                <w:sz w:val="20"/>
              </w:rPr>
            </w:pPr>
          </w:p>
        </w:tc>
      </w:tr>
    </w:tbl>
    <w:p>
      <w:pPr>
        <w:spacing w:line="320" w:lineRule="exact"/>
        <w:rPr>
          <w:rFonts w:ascii="Times New Roman"/>
          <w:color w:val="auto"/>
          <w:sz w:val="20"/>
        </w:rPr>
        <w:sectPr>
          <w:footerReference r:id="rId3" w:type="default"/>
          <w:pgSz w:w="11850" w:h="16783"/>
          <w:pgMar w:top="1500" w:right="1340" w:bottom="280" w:left="1320" w:header="720" w:footer="720" w:gutter="0"/>
          <w:cols w:space="720" w:num="1"/>
        </w:sectPr>
      </w:pPr>
    </w:p>
    <w:tbl>
      <w:tblPr>
        <w:tblStyle w:val="5"/>
        <w:tblW w:w="91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356"/>
        <w:gridCol w:w="805"/>
        <w:gridCol w:w="5667"/>
        <w:gridCol w:w="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before="5" w:line="320" w:lineRule="exact"/>
              <w:rPr>
                <w:color w:val="auto"/>
                <w:sz w:val="27"/>
              </w:rPr>
            </w:pPr>
          </w:p>
          <w:p>
            <w:pPr>
              <w:pStyle w:val="9"/>
              <w:spacing w:line="320" w:lineRule="exact"/>
              <w:ind w:left="215"/>
              <w:rPr>
                <w:rFonts w:ascii="Calibri"/>
                <w:b/>
                <w:color w:val="auto"/>
                <w:sz w:val="21"/>
              </w:rPr>
            </w:pPr>
            <w:r>
              <w:rPr>
                <w:rFonts w:ascii="Calibri"/>
                <w:b/>
                <w:color w:val="auto"/>
                <w:sz w:val="21"/>
              </w:rPr>
              <w:t>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ind w:left="208"/>
              <w:rPr>
                <w:b/>
                <w:color w:val="auto"/>
                <w:sz w:val="21"/>
              </w:rPr>
            </w:pPr>
            <w:r>
              <w:rPr>
                <w:rFonts w:hint="eastAsia"/>
                <w:b/>
                <w:color w:val="auto"/>
                <w:sz w:val="21"/>
              </w:rPr>
              <w:t>支持行业</w:t>
            </w:r>
          </w:p>
          <w:p>
            <w:pPr>
              <w:pStyle w:val="9"/>
              <w:spacing w:before="43" w:line="320" w:lineRule="exact"/>
              <w:ind w:left="311" w:right="50" w:hanging="204"/>
              <w:rPr>
                <w:b/>
                <w:color w:val="auto"/>
                <w:sz w:val="21"/>
              </w:rPr>
            </w:pPr>
            <w:r>
              <w:rPr>
                <w:rFonts w:hint="eastAsia"/>
                <w:b/>
                <w:color w:val="auto"/>
                <w:sz w:val="21"/>
              </w:rPr>
              <w:t>（协会）发展工作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before="5" w:line="320" w:lineRule="exact"/>
              <w:rPr>
                <w:color w:val="auto"/>
                <w:sz w:val="27"/>
              </w:rPr>
            </w:pPr>
          </w:p>
          <w:p>
            <w:pPr>
              <w:pStyle w:val="9"/>
              <w:spacing w:line="320" w:lineRule="exact"/>
              <w:ind w:left="141" w:right="131"/>
              <w:jc w:val="center"/>
              <w:rPr>
                <w:rFonts w:ascii="Calibri"/>
                <w:b/>
                <w:color w:val="auto"/>
                <w:sz w:val="21"/>
              </w:rPr>
            </w:pPr>
            <w:r>
              <w:rPr>
                <w:rFonts w:ascii="Calibri"/>
                <w:b/>
                <w:color w:val="auto"/>
                <w:sz w:val="21"/>
              </w:rPr>
              <w:t>15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320" w:lineRule="exact"/>
              <w:ind w:left="107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1</w:t>
            </w:r>
            <w:r>
              <w:rPr>
                <w:rFonts w:hint="eastAsia"/>
                <w:color w:val="auto"/>
                <w:sz w:val="21"/>
              </w:rPr>
              <w:t>、</w:t>
            </w:r>
            <w:r>
              <w:rPr>
                <w:rFonts w:hint="eastAsia"/>
                <w:color w:val="auto"/>
                <w:sz w:val="21"/>
                <w:lang w:eastAsia="zh-CN"/>
              </w:rPr>
              <w:t>参评</w:t>
            </w:r>
            <w:r>
              <w:rPr>
                <w:rFonts w:hint="eastAsia"/>
                <w:color w:val="auto"/>
                <w:sz w:val="21"/>
              </w:rPr>
              <w:t>年度受委托承担或参与国家、省、市行业主管部门组织的工程造价标准规范、课题研究、专家评审等工作，国家级</w:t>
            </w:r>
            <w:r>
              <w:rPr>
                <w:color w:val="auto"/>
                <w:sz w:val="21"/>
              </w:rPr>
              <w:t xml:space="preserve"> 2 </w:t>
            </w:r>
            <w:r>
              <w:rPr>
                <w:rFonts w:hint="eastAsia"/>
                <w:color w:val="auto"/>
                <w:sz w:val="21"/>
              </w:rPr>
              <w:t>分</w:t>
            </w:r>
            <w:r>
              <w:rPr>
                <w:color w:val="auto"/>
                <w:sz w:val="21"/>
              </w:rPr>
              <w:t>/</w:t>
            </w:r>
            <w:r>
              <w:rPr>
                <w:rFonts w:hint="eastAsia"/>
                <w:color w:val="auto"/>
                <w:sz w:val="21"/>
              </w:rPr>
              <w:t>项，省级</w:t>
            </w:r>
            <w:r>
              <w:rPr>
                <w:color w:val="auto"/>
                <w:sz w:val="21"/>
              </w:rPr>
              <w:t xml:space="preserve"> 1 </w:t>
            </w:r>
            <w:r>
              <w:rPr>
                <w:rFonts w:hint="eastAsia"/>
                <w:color w:val="auto"/>
                <w:sz w:val="21"/>
              </w:rPr>
              <w:t>分</w:t>
            </w:r>
            <w:r>
              <w:rPr>
                <w:color w:val="auto"/>
                <w:sz w:val="21"/>
              </w:rPr>
              <w:t>/</w:t>
            </w:r>
            <w:r>
              <w:rPr>
                <w:rFonts w:hint="eastAsia"/>
                <w:color w:val="auto"/>
                <w:sz w:val="21"/>
              </w:rPr>
              <w:t>项，市级</w:t>
            </w:r>
            <w:r>
              <w:rPr>
                <w:color w:val="auto"/>
                <w:sz w:val="21"/>
              </w:rPr>
              <w:t xml:space="preserve"> 0.5 </w:t>
            </w:r>
            <w:r>
              <w:rPr>
                <w:rFonts w:hint="eastAsia"/>
                <w:color w:val="auto"/>
                <w:sz w:val="21"/>
              </w:rPr>
              <w:t>分</w:t>
            </w:r>
            <w:r>
              <w:rPr>
                <w:color w:val="auto"/>
                <w:sz w:val="21"/>
              </w:rPr>
              <w:t>/</w:t>
            </w:r>
            <w:r>
              <w:rPr>
                <w:rFonts w:hint="eastAsia"/>
                <w:color w:val="auto"/>
                <w:sz w:val="21"/>
              </w:rPr>
              <w:t>项，本项最高分</w:t>
            </w:r>
            <w:r>
              <w:rPr>
                <w:color w:val="auto"/>
                <w:sz w:val="21"/>
              </w:rPr>
              <w:t xml:space="preserve"> 7 </w:t>
            </w:r>
            <w:r>
              <w:rPr>
                <w:rFonts w:hint="eastAsia"/>
                <w:color w:val="auto"/>
                <w:sz w:val="21"/>
              </w:rPr>
              <w:t>分。</w:t>
            </w:r>
          </w:p>
          <w:p>
            <w:pPr>
              <w:pStyle w:val="9"/>
              <w:spacing w:line="320" w:lineRule="exact"/>
              <w:ind w:left="107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2</w:t>
            </w:r>
            <w:r>
              <w:rPr>
                <w:rFonts w:hint="eastAsia"/>
                <w:color w:val="auto"/>
                <w:sz w:val="21"/>
              </w:rPr>
              <w:t>、</w:t>
            </w:r>
            <w:r>
              <w:rPr>
                <w:rFonts w:hint="eastAsia"/>
                <w:color w:val="auto"/>
                <w:sz w:val="21"/>
                <w:lang w:eastAsia="zh-CN"/>
              </w:rPr>
              <w:t>参评年度</w:t>
            </w:r>
            <w:r>
              <w:rPr>
                <w:rFonts w:hint="eastAsia"/>
                <w:color w:val="auto"/>
                <w:sz w:val="21"/>
              </w:rPr>
              <w:t>单位参与中价协和</w:t>
            </w:r>
            <w:r>
              <w:rPr>
                <w:rFonts w:hint="eastAsia"/>
                <w:color w:val="auto"/>
                <w:sz w:val="21"/>
                <w:lang w:eastAsia="zh-CN"/>
              </w:rPr>
              <w:t>省建协工程造价专委会</w:t>
            </w:r>
            <w:r>
              <w:rPr>
                <w:rFonts w:hint="eastAsia"/>
                <w:color w:val="auto"/>
                <w:sz w:val="21"/>
              </w:rPr>
              <w:t>举办的会议、论坛、课题研究、专题评审、标准编制等协会活动，以及提供书面意见并获采纳的，每次</w:t>
            </w:r>
            <w:r>
              <w:rPr>
                <w:color w:val="auto"/>
                <w:sz w:val="21"/>
              </w:rPr>
              <w:t xml:space="preserve"> 1 </w:t>
            </w:r>
            <w:r>
              <w:rPr>
                <w:rFonts w:hint="eastAsia"/>
                <w:color w:val="auto"/>
                <w:sz w:val="21"/>
              </w:rPr>
              <w:t>分；为协会工作或活动提供人员支持，每次</w:t>
            </w:r>
            <w:r>
              <w:rPr>
                <w:color w:val="auto"/>
                <w:sz w:val="21"/>
              </w:rPr>
              <w:t xml:space="preserve"> 1.5 </w:t>
            </w:r>
            <w:r>
              <w:rPr>
                <w:rFonts w:hint="eastAsia"/>
                <w:color w:val="auto"/>
                <w:sz w:val="21"/>
              </w:rPr>
              <w:t>分；本项最高得</w:t>
            </w:r>
            <w:r>
              <w:rPr>
                <w:color w:val="auto"/>
                <w:sz w:val="21"/>
              </w:rPr>
              <w:t xml:space="preserve"> 8 </w:t>
            </w:r>
            <w:r>
              <w:rPr>
                <w:rFonts w:hint="eastAsia"/>
                <w:color w:val="auto"/>
                <w:sz w:val="21"/>
              </w:rPr>
              <w:t>分。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320" w:lineRule="exact"/>
              <w:rPr>
                <w:rFonts w:asci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5" w:line="320" w:lineRule="exact"/>
              <w:rPr>
                <w:color w:val="auto"/>
                <w:sz w:val="19"/>
              </w:rPr>
            </w:pPr>
          </w:p>
          <w:p>
            <w:pPr>
              <w:pStyle w:val="9"/>
              <w:spacing w:line="320" w:lineRule="exact"/>
              <w:ind w:left="215"/>
              <w:rPr>
                <w:rFonts w:ascii="Calibri"/>
                <w:b/>
                <w:color w:val="auto"/>
                <w:sz w:val="21"/>
              </w:rPr>
            </w:pPr>
            <w:r>
              <w:rPr>
                <w:rFonts w:ascii="Calibri"/>
                <w:b/>
                <w:color w:val="auto"/>
                <w:sz w:val="21"/>
              </w:rPr>
              <w:t>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87" w:line="320" w:lineRule="exact"/>
              <w:ind w:left="311" w:right="194" w:hanging="104"/>
              <w:rPr>
                <w:b/>
                <w:color w:val="auto"/>
                <w:sz w:val="21"/>
              </w:rPr>
            </w:pPr>
            <w:r>
              <w:rPr>
                <w:rFonts w:hint="eastAsia"/>
                <w:b/>
                <w:color w:val="auto"/>
                <w:sz w:val="21"/>
              </w:rPr>
              <w:t>编写书籍和论文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320" w:lineRule="exact"/>
              <w:ind w:left="8"/>
              <w:jc w:val="center"/>
              <w:rPr>
                <w:rFonts w:ascii="Calibri"/>
                <w:b/>
                <w:color w:val="auto"/>
                <w:sz w:val="21"/>
              </w:rPr>
            </w:pPr>
          </w:p>
          <w:p>
            <w:pPr>
              <w:pStyle w:val="9"/>
              <w:spacing w:line="320" w:lineRule="exact"/>
              <w:ind w:left="8"/>
              <w:jc w:val="center"/>
              <w:rPr>
                <w:rFonts w:ascii="Calibri"/>
                <w:b/>
                <w:color w:val="auto"/>
                <w:sz w:val="21"/>
              </w:rPr>
            </w:pPr>
            <w:r>
              <w:rPr>
                <w:rFonts w:ascii="Calibri"/>
                <w:b/>
                <w:color w:val="auto"/>
                <w:sz w:val="21"/>
              </w:rPr>
              <w:t>5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43" w:line="320" w:lineRule="exact"/>
              <w:ind w:left="107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参评年度</w:t>
            </w:r>
            <w:r>
              <w:rPr>
                <w:rFonts w:hint="eastAsia"/>
                <w:color w:val="auto"/>
                <w:sz w:val="21"/>
              </w:rPr>
              <w:t>单位或单位员工主编书籍</w:t>
            </w:r>
            <w:r>
              <w:rPr>
                <w:color w:val="auto"/>
                <w:sz w:val="21"/>
              </w:rPr>
              <w:t xml:space="preserve"> 2 </w:t>
            </w:r>
            <w:r>
              <w:rPr>
                <w:rFonts w:hint="eastAsia"/>
                <w:color w:val="auto"/>
                <w:sz w:val="21"/>
              </w:rPr>
              <w:t>分</w:t>
            </w:r>
            <w:r>
              <w:rPr>
                <w:color w:val="auto"/>
                <w:sz w:val="21"/>
              </w:rPr>
              <w:t>/</w:t>
            </w:r>
            <w:r>
              <w:rPr>
                <w:rFonts w:hint="eastAsia"/>
                <w:color w:val="auto"/>
                <w:sz w:val="21"/>
              </w:rPr>
              <w:t>项，参编书籍</w:t>
            </w:r>
            <w:r>
              <w:rPr>
                <w:color w:val="auto"/>
                <w:sz w:val="21"/>
              </w:rPr>
              <w:t xml:space="preserve">1 </w:t>
            </w:r>
            <w:r>
              <w:rPr>
                <w:rFonts w:hint="eastAsia"/>
                <w:color w:val="auto"/>
                <w:sz w:val="21"/>
              </w:rPr>
              <w:t>分</w:t>
            </w:r>
            <w:r>
              <w:rPr>
                <w:color w:val="auto"/>
                <w:sz w:val="21"/>
              </w:rPr>
              <w:t>/</w:t>
            </w:r>
            <w:r>
              <w:rPr>
                <w:rFonts w:hint="eastAsia"/>
                <w:color w:val="auto"/>
                <w:sz w:val="21"/>
              </w:rPr>
              <w:t>项，公开发表论文</w:t>
            </w:r>
            <w:r>
              <w:rPr>
                <w:color w:val="auto"/>
                <w:sz w:val="21"/>
              </w:rPr>
              <w:t xml:space="preserve"> 1 </w:t>
            </w:r>
            <w:r>
              <w:rPr>
                <w:rFonts w:hint="eastAsia"/>
                <w:color w:val="auto"/>
                <w:sz w:val="21"/>
              </w:rPr>
              <w:t>分</w:t>
            </w:r>
            <w:r>
              <w:rPr>
                <w:color w:val="auto"/>
                <w:sz w:val="21"/>
              </w:rPr>
              <w:t>/</w:t>
            </w:r>
            <w:r>
              <w:rPr>
                <w:rFonts w:hint="eastAsia"/>
                <w:color w:val="auto"/>
                <w:sz w:val="21"/>
              </w:rPr>
              <w:t>篇，本项最高得分</w:t>
            </w:r>
            <w:r>
              <w:rPr>
                <w:color w:val="auto"/>
                <w:sz w:val="21"/>
              </w:rPr>
              <w:t xml:space="preserve"> 5 </w:t>
            </w:r>
            <w:r>
              <w:rPr>
                <w:rFonts w:hint="eastAsia"/>
                <w:color w:val="auto"/>
                <w:sz w:val="21"/>
              </w:rPr>
              <w:t>分。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320" w:lineRule="exact"/>
              <w:rPr>
                <w:rFonts w:asci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6" w:line="320" w:lineRule="exact"/>
              <w:rPr>
                <w:color w:val="auto"/>
                <w:sz w:val="26"/>
              </w:rPr>
            </w:pPr>
          </w:p>
          <w:p>
            <w:pPr>
              <w:pStyle w:val="9"/>
              <w:spacing w:line="320" w:lineRule="exact"/>
              <w:ind w:left="215"/>
              <w:rPr>
                <w:rFonts w:ascii="Calibri"/>
                <w:b/>
                <w:color w:val="auto"/>
                <w:sz w:val="21"/>
              </w:rPr>
            </w:pPr>
            <w:r>
              <w:rPr>
                <w:rFonts w:ascii="Calibri"/>
                <w:b/>
                <w:color w:val="auto"/>
                <w:sz w:val="21"/>
              </w:rPr>
              <w:t>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178" w:line="320" w:lineRule="exact"/>
              <w:ind w:left="208" w:right="194"/>
              <w:rPr>
                <w:b/>
                <w:color w:val="auto"/>
                <w:sz w:val="21"/>
              </w:rPr>
            </w:pPr>
            <w:r>
              <w:rPr>
                <w:rFonts w:hint="eastAsia"/>
                <w:b/>
                <w:color w:val="auto"/>
                <w:sz w:val="21"/>
              </w:rPr>
              <w:t>单位员工参加培训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6" w:line="320" w:lineRule="exact"/>
              <w:rPr>
                <w:color w:val="auto"/>
                <w:sz w:val="26"/>
              </w:rPr>
            </w:pPr>
          </w:p>
          <w:p>
            <w:pPr>
              <w:pStyle w:val="9"/>
              <w:spacing w:line="320" w:lineRule="exact"/>
              <w:ind w:left="141" w:right="131"/>
              <w:jc w:val="center"/>
              <w:rPr>
                <w:rFonts w:ascii="Calibri"/>
                <w:b/>
                <w:color w:val="auto"/>
                <w:sz w:val="21"/>
              </w:rPr>
            </w:pPr>
            <w:r>
              <w:rPr>
                <w:rFonts w:ascii="Calibri"/>
                <w:b/>
                <w:color w:val="auto"/>
                <w:sz w:val="21"/>
              </w:rPr>
              <w:t>10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43" w:line="320" w:lineRule="exact"/>
              <w:ind w:left="107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参评年度</w:t>
            </w:r>
            <w:r>
              <w:rPr>
                <w:rFonts w:hint="eastAsia"/>
                <w:color w:val="auto"/>
                <w:sz w:val="21"/>
              </w:rPr>
              <w:t>单位员工参加行业主管部门、省协会举办的专业培训和继续教育活动等，每人每次</w:t>
            </w:r>
            <w:r>
              <w:rPr>
                <w:color w:val="auto"/>
                <w:sz w:val="21"/>
              </w:rPr>
              <w:t xml:space="preserve"> 0.2 </w:t>
            </w:r>
            <w:r>
              <w:rPr>
                <w:rFonts w:hint="eastAsia"/>
                <w:color w:val="auto"/>
                <w:sz w:val="21"/>
              </w:rPr>
              <w:t>分，本项最高</w:t>
            </w:r>
            <w:r>
              <w:rPr>
                <w:color w:val="auto"/>
                <w:sz w:val="21"/>
              </w:rPr>
              <w:t xml:space="preserve">10 </w:t>
            </w:r>
            <w:r>
              <w:rPr>
                <w:rFonts w:hint="eastAsia"/>
                <w:color w:val="auto"/>
                <w:sz w:val="21"/>
              </w:rPr>
              <w:t>分。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320" w:lineRule="exact"/>
              <w:rPr>
                <w:rFonts w:asci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before="5" w:line="320" w:lineRule="exact"/>
              <w:rPr>
                <w:color w:val="auto"/>
                <w:sz w:val="27"/>
              </w:rPr>
            </w:pPr>
          </w:p>
          <w:p>
            <w:pPr>
              <w:pStyle w:val="9"/>
              <w:spacing w:line="320" w:lineRule="exact"/>
              <w:ind w:left="215"/>
              <w:rPr>
                <w:rFonts w:ascii="Calibri"/>
                <w:b/>
                <w:color w:val="auto"/>
                <w:sz w:val="21"/>
              </w:rPr>
            </w:pPr>
            <w:r>
              <w:rPr>
                <w:rFonts w:ascii="Calibri"/>
                <w:b/>
                <w:color w:val="auto"/>
                <w:sz w:val="21"/>
              </w:rPr>
              <w:t>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ind w:left="208"/>
              <w:rPr>
                <w:b/>
                <w:color w:val="auto"/>
                <w:sz w:val="21"/>
              </w:rPr>
            </w:pPr>
            <w:r>
              <w:rPr>
                <w:rFonts w:hint="eastAsia"/>
                <w:b/>
                <w:color w:val="auto"/>
                <w:sz w:val="21"/>
              </w:rPr>
              <w:t>项目奖项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before="5" w:line="320" w:lineRule="exact"/>
              <w:rPr>
                <w:color w:val="auto"/>
                <w:sz w:val="27"/>
              </w:rPr>
            </w:pPr>
          </w:p>
          <w:p>
            <w:pPr>
              <w:pStyle w:val="9"/>
              <w:spacing w:line="320" w:lineRule="exact"/>
              <w:ind w:left="141" w:right="131"/>
              <w:jc w:val="center"/>
              <w:rPr>
                <w:rFonts w:ascii="Calibri"/>
                <w:b/>
                <w:color w:val="auto"/>
                <w:sz w:val="21"/>
              </w:rPr>
            </w:pPr>
            <w:r>
              <w:rPr>
                <w:rFonts w:ascii="Calibri"/>
                <w:b/>
                <w:color w:val="auto"/>
                <w:sz w:val="21"/>
              </w:rPr>
              <w:t>10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43" w:line="320" w:lineRule="exact"/>
              <w:ind w:left="107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参评</w:t>
            </w:r>
            <w:r>
              <w:rPr>
                <w:rFonts w:hint="eastAsia"/>
                <w:color w:val="auto"/>
                <w:sz w:val="21"/>
              </w:rPr>
              <w:t>年度单位、单位员工、单位完成的项目所获得的奖项为评分依据：</w:t>
            </w:r>
          </w:p>
          <w:p>
            <w:pPr>
              <w:pStyle w:val="9"/>
              <w:spacing w:before="43" w:line="320" w:lineRule="exact"/>
              <w:ind w:left="107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获中国建设工程造价管理协会奖项，每项得</w:t>
            </w:r>
            <w:r>
              <w:rPr>
                <w:color w:val="auto"/>
                <w:sz w:val="21"/>
              </w:rPr>
              <w:t xml:space="preserve"> 3 </w:t>
            </w:r>
            <w:r>
              <w:rPr>
                <w:rFonts w:hint="eastAsia"/>
                <w:color w:val="auto"/>
                <w:sz w:val="21"/>
              </w:rPr>
              <w:t>分。</w:t>
            </w:r>
            <w:r>
              <w:rPr>
                <w:color w:val="auto"/>
                <w:sz w:val="21"/>
              </w:rPr>
              <w:t>2</w:t>
            </w:r>
            <w:r>
              <w:rPr>
                <w:rFonts w:hint="eastAsia"/>
                <w:color w:val="auto"/>
                <w:sz w:val="21"/>
              </w:rPr>
              <w:t>、获</w:t>
            </w:r>
            <w:r>
              <w:rPr>
                <w:rFonts w:hint="eastAsia"/>
                <w:color w:val="auto"/>
                <w:sz w:val="21"/>
                <w:lang w:eastAsia="zh-CN"/>
              </w:rPr>
              <w:t>省建协工程造价专委会</w:t>
            </w:r>
            <w:r>
              <w:rPr>
                <w:rFonts w:hint="eastAsia"/>
                <w:color w:val="auto"/>
                <w:sz w:val="21"/>
              </w:rPr>
              <w:t>奖项，每项得</w:t>
            </w:r>
            <w:r>
              <w:rPr>
                <w:color w:val="auto"/>
                <w:sz w:val="21"/>
              </w:rPr>
              <w:t xml:space="preserve"> 2 </w:t>
            </w:r>
            <w:r>
              <w:rPr>
                <w:rFonts w:hint="eastAsia"/>
                <w:color w:val="auto"/>
                <w:sz w:val="21"/>
              </w:rPr>
              <w:t>分。</w:t>
            </w:r>
          </w:p>
          <w:p>
            <w:pPr>
              <w:pStyle w:val="9"/>
              <w:spacing w:before="43" w:line="320" w:lineRule="exact"/>
              <w:ind w:left="107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如同一个项目获得多个等级奖项，以最高奖项为得分项，不叠加；</w:t>
            </w:r>
            <w:r>
              <w:rPr>
                <w:color w:val="auto"/>
                <w:sz w:val="21"/>
              </w:rPr>
              <w:t xml:space="preserve"> </w:t>
            </w:r>
          </w:p>
          <w:p>
            <w:pPr>
              <w:pStyle w:val="9"/>
              <w:spacing w:before="43" w:line="320" w:lineRule="exact"/>
              <w:ind w:left="107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备注：本项最高得</w:t>
            </w:r>
            <w:r>
              <w:rPr>
                <w:color w:val="auto"/>
                <w:sz w:val="21"/>
              </w:rPr>
              <w:t xml:space="preserve"> 10 </w:t>
            </w:r>
            <w:r>
              <w:rPr>
                <w:rFonts w:hint="eastAsia"/>
                <w:color w:val="auto"/>
                <w:sz w:val="21"/>
              </w:rPr>
              <w:t>分，该项以获奖年度或发证时间为准。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320" w:lineRule="exact"/>
              <w:rPr>
                <w:rFonts w:asci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before="2" w:line="320" w:lineRule="exact"/>
              <w:rPr>
                <w:color w:val="auto"/>
                <w:sz w:val="15"/>
              </w:rPr>
            </w:pPr>
          </w:p>
          <w:p>
            <w:pPr>
              <w:pStyle w:val="9"/>
              <w:spacing w:before="1" w:line="320" w:lineRule="exact"/>
              <w:ind w:left="215"/>
              <w:rPr>
                <w:rFonts w:ascii="Calibri"/>
                <w:b/>
                <w:color w:val="auto"/>
                <w:sz w:val="21"/>
              </w:rPr>
            </w:pPr>
            <w:r>
              <w:rPr>
                <w:rFonts w:ascii="Calibri"/>
                <w:b/>
                <w:color w:val="auto"/>
                <w:sz w:val="21"/>
              </w:rPr>
              <w:t>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before="134" w:line="320" w:lineRule="exact"/>
              <w:ind w:left="208" w:right="194"/>
              <w:jc w:val="center"/>
              <w:rPr>
                <w:b/>
                <w:color w:val="auto"/>
                <w:sz w:val="21"/>
              </w:rPr>
            </w:pPr>
            <w:r>
              <w:rPr>
                <w:rFonts w:hint="eastAsia"/>
                <w:b/>
                <w:color w:val="auto"/>
                <w:sz w:val="21"/>
              </w:rPr>
              <w:t>单位诚信及履约情况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before="1" w:line="320" w:lineRule="exact"/>
              <w:ind w:left="141" w:right="131"/>
              <w:jc w:val="center"/>
              <w:rPr>
                <w:rFonts w:ascii="Calibri"/>
                <w:b/>
                <w:color w:val="auto"/>
                <w:sz w:val="21"/>
                <w:lang w:val="en-US"/>
              </w:rPr>
            </w:pPr>
            <w:r>
              <w:rPr>
                <w:rFonts w:ascii="Calibri"/>
                <w:b/>
                <w:color w:val="auto"/>
                <w:sz w:val="21"/>
                <w:lang w:val="en-US"/>
              </w:rPr>
              <w:t>20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43" w:line="320" w:lineRule="exact"/>
              <w:ind w:left="107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获得中国建设工程造价管理协会工程造价咨询行业信用评价等级</w:t>
            </w:r>
            <w:r>
              <w:rPr>
                <w:color w:val="auto"/>
                <w:sz w:val="21"/>
              </w:rPr>
              <w:t xml:space="preserve"> AAA </w:t>
            </w:r>
            <w:r>
              <w:rPr>
                <w:rFonts w:hint="eastAsia"/>
                <w:color w:val="auto"/>
                <w:sz w:val="21"/>
              </w:rPr>
              <w:t>级得</w:t>
            </w:r>
            <w:r>
              <w:rPr>
                <w:color w:val="auto"/>
                <w:sz w:val="21"/>
              </w:rPr>
              <w:t xml:space="preserve"> </w:t>
            </w:r>
            <w:r>
              <w:rPr>
                <w:color w:val="auto"/>
                <w:sz w:val="21"/>
                <w:lang w:val="en-US"/>
              </w:rPr>
              <w:t>20</w:t>
            </w:r>
            <w:r>
              <w:rPr>
                <w:rFonts w:hint="eastAsia"/>
                <w:color w:val="auto"/>
                <w:sz w:val="21"/>
              </w:rPr>
              <w:t>分，</w:t>
            </w:r>
            <w:r>
              <w:rPr>
                <w:rFonts w:hint="eastAsia"/>
                <w:color w:val="auto"/>
                <w:sz w:val="21"/>
                <w:lang w:eastAsia="zh-CN"/>
              </w:rPr>
              <w:t>省级</w:t>
            </w:r>
            <w:r>
              <w:rPr>
                <w:rFonts w:hint="eastAsia"/>
                <w:color w:val="auto"/>
                <w:sz w:val="21"/>
              </w:rPr>
              <w:t>工程造价咨询行业信用评价</w:t>
            </w:r>
            <w:r>
              <w:rPr>
                <w:color w:val="auto"/>
                <w:sz w:val="21"/>
              </w:rPr>
              <w:t>AAA</w:t>
            </w:r>
            <w:r>
              <w:rPr>
                <w:rFonts w:hint="eastAsia"/>
                <w:color w:val="auto"/>
                <w:sz w:val="21"/>
              </w:rPr>
              <w:t>级得</w:t>
            </w:r>
            <w:r>
              <w:rPr>
                <w:rFonts w:hint="eastAsia"/>
                <w:color w:val="auto"/>
                <w:sz w:val="21"/>
                <w:lang w:val="en-US" w:eastAsia="zh-CN"/>
              </w:rPr>
              <w:t>15</w:t>
            </w:r>
            <w:r>
              <w:rPr>
                <w:rFonts w:hint="eastAsia"/>
                <w:color w:val="auto"/>
                <w:sz w:val="21"/>
              </w:rPr>
              <w:t>分，</w:t>
            </w:r>
            <w:r>
              <w:rPr>
                <w:color w:val="auto"/>
                <w:sz w:val="21"/>
              </w:rPr>
              <w:t xml:space="preserve">AA </w:t>
            </w:r>
            <w:r>
              <w:rPr>
                <w:rFonts w:hint="eastAsia"/>
                <w:color w:val="auto"/>
                <w:sz w:val="21"/>
              </w:rPr>
              <w:t>级</w:t>
            </w:r>
            <w:r>
              <w:rPr>
                <w:color w:val="auto"/>
                <w:sz w:val="21"/>
                <w:lang w:val="en-US"/>
              </w:rPr>
              <w:t>10</w:t>
            </w:r>
            <w:r>
              <w:rPr>
                <w:rFonts w:hint="eastAsia"/>
                <w:color w:val="auto"/>
                <w:sz w:val="21"/>
              </w:rPr>
              <w:t>分，</w:t>
            </w:r>
            <w:r>
              <w:rPr>
                <w:color w:val="auto"/>
                <w:sz w:val="21"/>
              </w:rPr>
              <w:t xml:space="preserve">A </w:t>
            </w:r>
            <w:r>
              <w:rPr>
                <w:rFonts w:hint="eastAsia"/>
                <w:color w:val="auto"/>
                <w:sz w:val="21"/>
              </w:rPr>
              <w:t>级得</w:t>
            </w:r>
            <w:r>
              <w:rPr>
                <w:rFonts w:hint="eastAsia"/>
                <w:color w:val="auto"/>
                <w:sz w:val="21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1"/>
              </w:rPr>
              <w:t>分，其它不得分。</w:t>
            </w:r>
          </w:p>
          <w:p>
            <w:pPr>
              <w:pStyle w:val="9"/>
              <w:spacing w:before="43" w:line="320" w:lineRule="exact"/>
              <w:ind w:left="107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备注：本项最高得到</w:t>
            </w:r>
            <w:r>
              <w:rPr>
                <w:color w:val="auto"/>
                <w:sz w:val="21"/>
                <w:lang w:val="en-US"/>
              </w:rPr>
              <w:t>20</w:t>
            </w:r>
            <w:r>
              <w:rPr>
                <w:rFonts w:hint="eastAsia"/>
                <w:color w:val="auto"/>
                <w:sz w:val="21"/>
              </w:rPr>
              <w:t>分。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320" w:lineRule="exact"/>
              <w:rPr>
                <w:rFonts w:asci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before="141" w:line="320" w:lineRule="exact"/>
              <w:ind w:left="215"/>
              <w:rPr>
                <w:rFonts w:ascii="Calibri"/>
                <w:b/>
                <w:color w:val="auto"/>
                <w:sz w:val="21"/>
              </w:rPr>
            </w:pPr>
            <w:r>
              <w:rPr>
                <w:rFonts w:ascii="Calibri"/>
                <w:b/>
                <w:color w:val="auto"/>
                <w:sz w:val="21"/>
              </w:rPr>
              <w:t>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before="6" w:line="320" w:lineRule="exact"/>
              <w:rPr>
                <w:color w:val="auto"/>
                <w:sz w:val="18"/>
              </w:rPr>
            </w:pPr>
          </w:p>
          <w:p>
            <w:pPr>
              <w:pStyle w:val="9"/>
              <w:spacing w:line="320" w:lineRule="exact"/>
              <w:ind w:left="208" w:right="194"/>
              <w:rPr>
                <w:b/>
                <w:color w:val="auto"/>
                <w:sz w:val="21"/>
              </w:rPr>
            </w:pPr>
            <w:r>
              <w:rPr>
                <w:rFonts w:hint="eastAsia"/>
                <w:b/>
                <w:color w:val="auto"/>
                <w:sz w:val="21"/>
              </w:rPr>
              <w:t>履行社会责任情况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before="141" w:line="320" w:lineRule="exact"/>
              <w:ind w:left="141" w:right="131"/>
              <w:jc w:val="center"/>
              <w:rPr>
                <w:rFonts w:ascii="Calibri"/>
                <w:b/>
                <w:color w:val="auto"/>
                <w:sz w:val="21"/>
              </w:rPr>
            </w:pPr>
            <w:r>
              <w:rPr>
                <w:rFonts w:ascii="Calibri"/>
                <w:b/>
                <w:color w:val="auto"/>
                <w:sz w:val="21"/>
                <w:lang w:val="en-US"/>
              </w:rPr>
              <w:t>5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numPr>
                <w:ilvl w:val="0"/>
                <w:numId w:val="2"/>
              </w:numPr>
              <w:spacing w:before="43" w:line="320" w:lineRule="exact"/>
              <w:ind w:left="107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参评年度</w:t>
            </w:r>
            <w:r>
              <w:rPr>
                <w:rFonts w:hint="eastAsia"/>
                <w:color w:val="auto"/>
                <w:sz w:val="21"/>
              </w:rPr>
              <w:t>捐款捐资参与扶贫、救灾、援助等社会公益活动，每次</w:t>
            </w:r>
            <w:r>
              <w:rPr>
                <w:color w:val="auto"/>
                <w:sz w:val="21"/>
              </w:rPr>
              <w:t xml:space="preserve"> </w:t>
            </w:r>
            <w:r>
              <w:rPr>
                <w:color w:val="auto"/>
                <w:sz w:val="21"/>
                <w:lang w:val="en-US"/>
              </w:rPr>
              <w:t>1</w:t>
            </w:r>
            <w:r>
              <w:rPr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分。</w:t>
            </w:r>
          </w:p>
          <w:p>
            <w:pPr>
              <w:pStyle w:val="9"/>
              <w:numPr>
                <w:ilvl w:val="0"/>
                <w:numId w:val="2"/>
              </w:numPr>
              <w:spacing w:before="43" w:line="320" w:lineRule="exact"/>
              <w:ind w:left="107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参评年度</w:t>
            </w:r>
            <w:r>
              <w:rPr>
                <w:rFonts w:hint="eastAsia"/>
                <w:color w:val="auto"/>
                <w:sz w:val="21"/>
              </w:rPr>
              <w:t>举办行业公益讲座的，每次</w:t>
            </w:r>
            <w:r>
              <w:rPr>
                <w:color w:val="auto"/>
                <w:sz w:val="21"/>
              </w:rPr>
              <w:t xml:space="preserve"> </w:t>
            </w:r>
            <w:r>
              <w:rPr>
                <w:color w:val="auto"/>
                <w:sz w:val="21"/>
                <w:lang w:val="en-US"/>
              </w:rPr>
              <w:t>1</w:t>
            </w:r>
            <w:r>
              <w:rPr>
                <w:rFonts w:hint="eastAsia"/>
                <w:color w:val="auto"/>
                <w:sz w:val="21"/>
              </w:rPr>
              <w:t>分。</w:t>
            </w:r>
          </w:p>
          <w:p>
            <w:pPr>
              <w:pStyle w:val="9"/>
              <w:numPr>
                <w:ilvl w:val="0"/>
                <w:numId w:val="2"/>
              </w:numPr>
              <w:spacing w:before="43" w:line="320" w:lineRule="exact"/>
              <w:ind w:left="107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开展校企合作、设立在校生实习基地的，得</w:t>
            </w:r>
            <w:r>
              <w:rPr>
                <w:color w:val="auto"/>
                <w:sz w:val="21"/>
              </w:rPr>
              <w:t xml:space="preserve"> </w:t>
            </w:r>
            <w:r>
              <w:rPr>
                <w:color w:val="auto"/>
                <w:sz w:val="21"/>
                <w:lang w:val="en-US"/>
              </w:rPr>
              <w:t>3</w:t>
            </w:r>
            <w:r>
              <w:rPr>
                <w:rFonts w:hint="eastAsia"/>
                <w:color w:val="auto"/>
                <w:sz w:val="21"/>
              </w:rPr>
              <w:t>分。</w:t>
            </w:r>
          </w:p>
          <w:p>
            <w:pPr>
              <w:pStyle w:val="9"/>
              <w:spacing w:before="43" w:line="320" w:lineRule="exact"/>
              <w:ind w:left="107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备注：本项最高分得</w:t>
            </w:r>
            <w:r>
              <w:rPr>
                <w:color w:val="auto"/>
                <w:sz w:val="21"/>
              </w:rPr>
              <w:t xml:space="preserve"> </w:t>
            </w:r>
            <w:r>
              <w:rPr>
                <w:color w:val="auto"/>
                <w:sz w:val="21"/>
                <w:lang w:val="en-US"/>
              </w:rPr>
              <w:t>5</w:t>
            </w:r>
            <w:r>
              <w:rPr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分。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320" w:lineRule="exact"/>
              <w:rPr>
                <w:rFonts w:asci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before="139" w:line="320" w:lineRule="exact"/>
              <w:ind w:left="163"/>
              <w:rPr>
                <w:rFonts w:ascii="Calibri"/>
                <w:b/>
                <w:color w:val="auto"/>
                <w:sz w:val="21"/>
              </w:rPr>
            </w:pPr>
            <w:r>
              <w:rPr>
                <w:rFonts w:ascii="Calibri"/>
                <w:b/>
                <w:color w:val="auto"/>
                <w:sz w:val="21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3" w:line="320" w:lineRule="exact"/>
              <w:rPr>
                <w:color w:val="auto"/>
                <w:sz w:val="18"/>
              </w:rPr>
            </w:pPr>
          </w:p>
          <w:p>
            <w:pPr>
              <w:pStyle w:val="9"/>
              <w:spacing w:line="320" w:lineRule="exact"/>
              <w:ind w:left="208" w:right="194"/>
              <w:rPr>
                <w:b/>
                <w:color w:val="auto"/>
                <w:sz w:val="21"/>
              </w:rPr>
            </w:pPr>
            <w:r>
              <w:rPr>
                <w:rFonts w:hint="eastAsia"/>
                <w:b/>
                <w:color w:val="auto"/>
                <w:sz w:val="21"/>
              </w:rPr>
              <w:t>党建工会妇女工作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line="320" w:lineRule="exact"/>
              <w:rPr>
                <w:color w:val="auto"/>
                <w:sz w:val="20"/>
              </w:rPr>
            </w:pPr>
          </w:p>
          <w:p>
            <w:pPr>
              <w:pStyle w:val="9"/>
              <w:spacing w:before="139" w:line="320" w:lineRule="exact"/>
              <w:ind w:left="8"/>
              <w:jc w:val="center"/>
              <w:rPr>
                <w:rFonts w:ascii="Calibri"/>
                <w:b/>
                <w:color w:val="auto"/>
                <w:sz w:val="21"/>
              </w:rPr>
            </w:pPr>
            <w:r>
              <w:rPr>
                <w:rFonts w:ascii="Calibri"/>
                <w:b/>
                <w:color w:val="auto"/>
                <w:sz w:val="21"/>
              </w:rPr>
              <w:t>5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numPr>
                <w:ilvl w:val="0"/>
                <w:numId w:val="3"/>
              </w:numPr>
              <w:spacing w:before="2" w:line="320" w:lineRule="exact"/>
              <w:ind w:left="107" w:right="92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单位建立党组织、工会、妇女组织的，每项得</w:t>
            </w:r>
            <w:r>
              <w:rPr>
                <w:color w:val="auto"/>
                <w:sz w:val="21"/>
              </w:rPr>
              <w:t xml:space="preserve"> 1.5 </w:t>
            </w:r>
            <w:r>
              <w:rPr>
                <w:rFonts w:hint="eastAsia"/>
                <w:color w:val="auto"/>
                <w:sz w:val="21"/>
              </w:rPr>
              <w:t>分，本项最高分</w:t>
            </w:r>
            <w:r>
              <w:rPr>
                <w:color w:val="auto"/>
                <w:sz w:val="21"/>
              </w:rPr>
              <w:t xml:space="preserve"> 3 </w:t>
            </w:r>
            <w:r>
              <w:rPr>
                <w:rFonts w:hint="eastAsia"/>
                <w:color w:val="auto"/>
                <w:sz w:val="21"/>
              </w:rPr>
              <w:t>分。</w:t>
            </w:r>
          </w:p>
          <w:p>
            <w:pPr>
              <w:pStyle w:val="9"/>
              <w:numPr>
                <w:ilvl w:val="0"/>
                <w:numId w:val="3"/>
              </w:numPr>
              <w:spacing w:before="2" w:line="320" w:lineRule="exact"/>
              <w:ind w:left="107" w:right="92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按规定和要求开展党组织、工会、妇女组织活动</w:t>
            </w:r>
            <w:bookmarkStart w:id="0" w:name="_GoBack"/>
            <w:bookmarkEnd w:id="0"/>
            <w:r>
              <w:rPr>
                <w:rFonts w:hint="eastAsia"/>
                <w:color w:val="auto"/>
                <w:sz w:val="21"/>
              </w:rPr>
              <w:t>的，得</w:t>
            </w:r>
            <w:r>
              <w:rPr>
                <w:color w:val="auto"/>
                <w:sz w:val="21"/>
              </w:rPr>
              <w:t xml:space="preserve"> 2 </w:t>
            </w:r>
            <w:r>
              <w:rPr>
                <w:rFonts w:hint="eastAsia"/>
                <w:color w:val="auto"/>
                <w:sz w:val="21"/>
              </w:rPr>
              <w:t>分；开展活动但达不到规定次数的，得</w:t>
            </w:r>
            <w:r>
              <w:rPr>
                <w:color w:val="auto"/>
                <w:sz w:val="21"/>
              </w:rPr>
              <w:t xml:space="preserve"> 1 </w:t>
            </w:r>
            <w:r>
              <w:rPr>
                <w:rFonts w:hint="eastAsia"/>
                <w:color w:val="auto"/>
                <w:sz w:val="21"/>
              </w:rPr>
              <w:t>分；未开展活动的不得分。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320" w:lineRule="exact"/>
              <w:rPr>
                <w:rFonts w:asci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73"/>
              <w:ind w:left="668" w:right="659"/>
              <w:jc w:val="center"/>
              <w:rPr>
                <w:b/>
                <w:color w:val="auto"/>
                <w:sz w:val="21"/>
              </w:rPr>
            </w:pPr>
            <w:r>
              <w:rPr>
                <w:rFonts w:hint="eastAsia"/>
                <w:b/>
                <w:color w:val="auto"/>
                <w:sz w:val="21"/>
              </w:rPr>
              <w:t>合计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73"/>
              <w:ind w:left="141" w:right="132"/>
              <w:jc w:val="center"/>
              <w:rPr>
                <w:b/>
                <w:color w:val="auto"/>
                <w:sz w:val="21"/>
              </w:rPr>
            </w:pPr>
            <w:r>
              <w:rPr>
                <w:rFonts w:ascii="Calibri" w:eastAsia="Times New Roman"/>
                <w:b/>
                <w:color w:val="auto"/>
                <w:sz w:val="21"/>
              </w:rPr>
              <w:t xml:space="preserve">100 </w:t>
            </w:r>
            <w:r>
              <w:rPr>
                <w:rFonts w:hint="eastAsia"/>
                <w:b/>
                <w:color w:val="auto"/>
                <w:sz w:val="21"/>
              </w:rPr>
              <w:t>分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rPr>
                <w:rFonts w:ascii="Times New Roman"/>
                <w:color w:val="auto"/>
                <w:sz w:val="20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仿宋"/>
          <w:color w:val="auto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61C8DE"/>
    <w:multiLevelType w:val="singleLevel"/>
    <w:tmpl w:val="A061C8DE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1A3909EB"/>
    <w:multiLevelType w:val="singleLevel"/>
    <w:tmpl w:val="1A3909EB"/>
    <w:lvl w:ilvl="0" w:tentative="0">
      <w:start w:val="1"/>
      <w:numFmt w:val="decimal"/>
      <w:suff w:val="space"/>
      <w:lvlText w:val="%1、"/>
      <w:lvlJc w:val="left"/>
      <w:rPr>
        <w:rFonts w:cs="Times New Roman"/>
      </w:rPr>
    </w:lvl>
  </w:abstractNum>
  <w:abstractNum w:abstractNumId="2">
    <w:nsid w:val="27F0A7E7"/>
    <w:multiLevelType w:val="singleLevel"/>
    <w:tmpl w:val="27F0A7E7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B1A9F"/>
    <w:rsid w:val="10282EDC"/>
    <w:rsid w:val="14584A01"/>
    <w:rsid w:val="165D3200"/>
    <w:rsid w:val="21F430FF"/>
    <w:rsid w:val="320603B3"/>
    <w:rsid w:val="5F614930"/>
    <w:rsid w:val="7C37095D"/>
    <w:rsid w:val="7DFB1A9F"/>
    <w:rsid w:val="7F46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spacing w:before="1"/>
      <w:jc w:val="left"/>
    </w:pPr>
    <w:rPr>
      <w:rFonts w:ascii="宋体" w:hAnsi="宋体" w:cs="宋体"/>
      <w:b/>
      <w:bCs/>
      <w:kern w:val="0"/>
      <w:sz w:val="36"/>
      <w:szCs w:val="36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rFonts w:cs="Times New Roman"/>
      <w:b/>
    </w:rPr>
  </w:style>
  <w:style w:type="character" w:styleId="8">
    <w:name w:val="Hyperlink"/>
    <w:qFormat/>
    <w:uiPriority w:val="0"/>
    <w:rPr>
      <w:rFonts w:cs="Times New Roman"/>
      <w:color w:val="0000FF"/>
      <w:u w:val="single"/>
    </w:rPr>
  </w:style>
  <w:style w:type="paragraph" w:customStyle="1" w:styleId="9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2021-03-04T02:23:00Z</dcterms:created>
  <dc:creator>锦瑟</dc:creator>
  <cp:lastModifiedBy>Administrator</cp:lastModifiedBy>
  <dcterms:modified xsi:type="dcterms:W3CDTF">2021-04-19T02:05:02Z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E188E3EF9FFD4C3DBB7239DF0F216BFE</vt:lpwstr>
  </property>
</Properties>
</file>